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r w:rsidRPr="00DA3EE1">
        <w:t xml:space="preserve">ОАО «ТГК-1», именуемое в дальнейшем «Заказчик» в лице </w:t>
      </w:r>
      <w:r w:rsidR="00FA5704" w:rsidRPr="00DA3EE1">
        <w:t>директора ТЭЦ-21 филиала «Невский» ОАО «ТГК-1» Чепелева П.А., действующего на основании доверенности № 100-2015 от 01.01.2015 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B233ED" w:rsidRPr="00B233ED">
        <w:rPr>
          <w:b/>
        </w:rPr>
        <w:t>«</w:t>
      </w:r>
      <w:r w:rsidR="004A529D" w:rsidRPr="004A529D">
        <w:rPr>
          <w:b/>
        </w:rPr>
        <w:t>Техническое диагностирование подземных газопроводов, котлов КВГМ-100 и ТГМ-96Б с составлением заключения экспертизы промышленной безопасности</w:t>
      </w:r>
      <w:r w:rsidR="00B233ED" w:rsidRPr="00B233ED">
        <w:rPr>
          <w:b/>
        </w:rPr>
        <w:t>»</w:t>
      </w:r>
      <w:r w:rsidR="00FA5704" w:rsidRPr="00DA3EE1">
        <w:t>,</w:t>
      </w:r>
      <w:r w:rsidRPr="00DA3EE1">
        <w:t xml:space="preserve"> 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AF7E34">
        <w:t xml:space="preserve">«    » </w:t>
      </w:r>
      <w:r w:rsidR="004A529D">
        <w:t>октября</w:t>
      </w:r>
      <w:r w:rsidR="00FA5704" w:rsidRPr="00DA3EE1">
        <w:t xml:space="preserve"> </w:t>
      </w:r>
      <w:r w:rsidRPr="00DA3EE1">
        <w:t>201</w:t>
      </w:r>
      <w:r w:rsidR="00FA5704" w:rsidRPr="00DA3EE1">
        <w:t xml:space="preserve">5г. </w:t>
      </w:r>
      <w:r w:rsidRPr="00DA3EE1">
        <w:t xml:space="preserve">по </w:t>
      </w:r>
      <w:r w:rsidR="00AF7E34">
        <w:t xml:space="preserve">«   » </w:t>
      </w:r>
      <w:r w:rsidR="00B233ED">
        <w:t>декабр</w:t>
      </w:r>
      <w:r w:rsidR="00AF7E34">
        <w:t>я</w:t>
      </w:r>
      <w:r w:rsidR="00FA5704" w:rsidRPr="00DA3EE1">
        <w:t xml:space="preserve"> </w:t>
      </w:r>
      <w:r w:rsidRPr="00DA3EE1">
        <w:t>201</w:t>
      </w:r>
      <w:r w:rsidR="00FA5704" w:rsidRPr="00DA3EE1">
        <w:t>5г.</w:t>
      </w:r>
      <w:r w:rsidRPr="00DA3EE1">
        <w:t xml:space="preserve"> </w:t>
      </w:r>
    </w:p>
    <w:p w:rsidR="00B57553" w:rsidRPr="00DA3EE1" w:rsidRDefault="00B57553" w:rsidP="00B57553">
      <w:pPr>
        <w:jc w:val="both"/>
      </w:pPr>
      <w:r w:rsidRPr="00DA3EE1">
        <w:tab/>
        <w:t>1.3. Результат оказанных Услуг передается Заказчику по Акту об оказании услуг, в порядке, установленном настоящим Договором</w:t>
      </w:r>
      <w:r w:rsidR="00FA5704" w:rsidRPr="00DA3EE1">
        <w:t xml:space="preserve"> в 2-х экземплярах, в форме </w:t>
      </w:r>
      <w:r w:rsidR="00B233ED">
        <w:t>зарегистрированных в Ростехнадзоре з</w:t>
      </w:r>
      <w:r w:rsidR="00B233ED" w:rsidRPr="007810EF">
        <w:t>аключени</w:t>
      </w:r>
      <w:r w:rsidR="00B233ED">
        <w:t>й</w:t>
      </w:r>
      <w:r w:rsidR="00B233ED" w:rsidRPr="007810EF">
        <w:t xml:space="preserve"> экспертизы промышленной безопасности</w:t>
      </w:r>
      <w:r w:rsidR="00542C7B" w:rsidRPr="005E45D0">
        <w:rPr>
          <w:color w:val="auto"/>
        </w:rPr>
        <w:t xml:space="preserve"> </w:t>
      </w:r>
      <w:r w:rsidR="00542C7B">
        <w:rPr>
          <w:color w:val="auto"/>
        </w:rPr>
        <w:t>на</w:t>
      </w:r>
      <w:r w:rsidR="00542C7B" w:rsidRPr="00B268AA">
        <w:rPr>
          <w:color w:val="auto"/>
        </w:rPr>
        <w:t xml:space="preserve"> бумажном носителе</w:t>
      </w:r>
      <w:r w:rsidR="00542C7B">
        <w:rPr>
          <w:color w:val="auto"/>
        </w:rPr>
        <w:t xml:space="preserve"> и в электронном виде в формате </w:t>
      </w:r>
      <w:r w:rsidR="00542C7B" w:rsidRPr="005E45D0">
        <w:rPr>
          <w:color w:val="auto"/>
        </w:rPr>
        <w:t>.</w:t>
      </w:r>
      <w:r w:rsidR="00542C7B">
        <w:rPr>
          <w:color w:val="auto"/>
          <w:lang w:val="en-US"/>
        </w:rPr>
        <w:t>pdf</w:t>
      </w:r>
      <w:r w:rsidR="00542C7B" w:rsidRPr="00B268AA">
        <w:rPr>
          <w:color w:val="auto"/>
        </w:rPr>
        <w:t>.</w:t>
      </w:r>
    </w:p>
    <w:p w:rsidR="00B57553" w:rsidRPr="00DA3EE1" w:rsidRDefault="00B57553" w:rsidP="00B57553">
      <w:pPr>
        <w:ind w:firstLine="708"/>
        <w:jc w:val="both"/>
      </w:pPr>
      <w:r w:rsidRPr="00DA3EE1">
        <w:t>1.4. Комплекс исключительных имущественных прав на результаты оказанных Услуг принадлежит Заказчику.</w:t>
      </w:r>
    </w:p>
    <w:p w:rsidR="0035653B" w:rsidRDefault="0035653B" w:rsidP="0035653B">
      <w:pPr>
        <w:autoSpaceDE w:val="0"/>
        <w:autoSpaceDN w:val="0"/>
        <w:adjustRightInd w:val="0"/>
        <w:ind w:firstLine="709"/>
      </w:pPr>
      <w:r>
        <w:t>1.5. Место оказания Услуг: Ленинградская область, Всеволожский р-н, п/о Ново-Девяткино, ТЭЦ-21 филиала «Невский» ОАО «ТГК-1».</w:t>
      </w:r>
    </w:p>
    <w:p w:rsidR="0035653B" w:rsidRDefault="0035653B" w:rsidP="0035653B">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Default="0035653B" w:rsidP="0035653B">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35653B" w:rsidP="0035653B">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DA3EE1" w:rsidRDefault="0035653B" w:rsidP="0035653B">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lastRenderedPageBreak/>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t>2.2.</w:t>
      </w:r>
      <w:r w:rsidR="0035653B">
        <w:t>1</w:t>
      </w:r>
      <w:r w:rsidRPr="00DA3EE1">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35653B" w:rsidRPr="0035653B">
        <w:t>на основании Графика оказания услуг (Приложение № 2 к настоящему Договору)</w:t>
      </w:r>
      <w:r w:rsidR="00EB10A1">
        <w:t xml:space="preserve"> и </w:t>
      </w:r>
      <w:r w:rsidR="00EB10A1" w:rsidRPr="00DA3EE1">
        <w:t>За</w:t>
      </w:r>
      <w:r w:rsidR="00EB10A1">
        <w:t>дания</w:t>
      </w:r>
      <w:r w:rsidR="00EB10A1" w:rsidRPr="00DA3EE1">
        <w:t xml:space="preserve"> (Приложение № 1 к настоящему Договору)</w:t>
      </w:r>
      <w:r w:rsidR="00EB10A1">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35653B" w:rsidRPr="0035653B">
        <w:t xml:space="preserve">доступ к </w:t>
      </w:r>
      <w:r w:rsidR="0035653B">
        <w:t>объекту оказания услуг</w:t>
      </w:r>
      <w:r w:rsidR="0035653B" w:rsidRPr="0035653B">
        <w:t>, указанному в Задании (Приложение №1</w:t>
      </w:r>
      <w:r w:rsidR="0035653B">
        <w:t xml:space="preserve"> </w:t>
      </w:r>
      <w:r w:rsidR="0035653B" w:rsidRPr="0035653B">
        <w:t>к настоящему Договору), в сроки, согласованные Графиком оказания услуг (Приложение №2 к настоящему Договору).</w:t>
      </w:r>
    </w:p>
    <w:p w:rsidR="00417249" w:rsidRPr="00DA3EE1" w:rsidRDefault="00B57553" w:rsidP="00B57553">
      <w:pPr>
        <w:ind w:firstLine="708"/>
        <w:jc w:val="both"/>
      </w:pPr>
      <w:r w:rsidRPr="00DA3EE1">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3.5.   С даты подписания Акта об оказании услуг  Заказчик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417249" w:rsidRPr="00DA3EE1">
        <w:t>Гарантийный срок. Заказчик вправе предъявить требования, связанные с недостатками материального результата услуг –</w:t>
      </w:r>
      <w:r w:rsidR="00D2667F">
        <w:t xml:space="preserve"> </w:t>
      </w:r>
      <w:r w:rsidR="00B233ED">
        <w:rPr>
          <w:color w:val="auto"/>
        </w:rPr>
        <w:t xml:space="preserve">отмена регистрации, недочеты </w:t>
      </w:r>
      <w:r w:rsidR="00B233ED">
        <w:t>з</w:t>
      </w:r>
      <w:r w:rsidR="00B233ED" w:rsidRPr="007810EF">
        <w:t>аключени</w:t>
      </w:r>
      <w:r w:rsidR="00B233ED">
        <w:t>й</w:t>
      </w:r>
      <w:r w:rsidR="00B233ED" w:rsidRPr="007810EF">
        <w:t xml:space="preserve"> экспертизы промышленной безопасности</w:t>
      </w:r>
      <w:r w:rsidR="00D2667F">
        <w:t>,</w:t>
      </w:r>
      <w:r w:rsidR="00417249" w:rsidRPr="00DA3EE1">
        <w:t xml:space="preserve"> обнаруженными в течение 2</w:t>
      </w:r>
      <w:r w:rsidR="00D2667F">
        <w:t>4</w:t>
      </w:r>
      <w:r w:rsidR="00417249" w:rsidRPr="00DA3EE1">
        <w:t xml:space="preserve"> месяцев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4.1. Общая стоимость оказываемых Услуг составляет:________ рублей (_________ рублей ___ копеек), в т.ч. НДС</w:t>
      </w:r>
      <w:r w:rsidR="00AF7E34">
        <w:t xml:space="preserve"> </w:t>
      </w:r>
      <w:r w:rsidRPr="00DA3EE1">
        <w:t>(18%) в размере: __________ рублей (______рублей _____копеек).</w:t>
      </w:r>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DA3EE1" w:rsidRDefault="00B57553" w:rsidP="00B57553">
      <w:pPr>
        <w:ind w:firstLine="708"/>
        <w:jc w:val="both"/>
      </w:pPr>
      <w:r w:rsidRPr="00DA3EE1">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t>5. ОТВЕТСТВЕННОСТЬ СТОРОН.</w:t>
      </w:r>
    </w:p>
    <w:p w:rsidR="00B57553" w:rsidRPr="00DA3EE1" w:rsidRDefault="00B57553" w:rsidP="00B57553">
      <w:pPr>
        <w:ind w:firstLine="709"/>
        <w:jc w:val="both"/>
      </w:pPr>
      <w:r w:rsidRPr="00DA3EE1">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0"/>
      <w:bookmarkEnd w:id="1"/>
      <w:r w:rsidRPr="00DA3EE1">
        <w:t>ФОРС-МАЖОР.</w:t>
      </w:r>
    </w:p>
    <w:p w:rsidR="00B57553" w:rsidRPr="00DA3EE1" w:rsidRDefault="00B57553" w:rsidP="00B57553">
      <w:pPr>
        <w:ind w:firstLine="708"/>
        <w:jc w:val="both"/>
      </w:pPr>
      <w:bookmarkStart w:id="2" w:name="_Toc90385038"/>
      <w:bookmarkStart w:id="3"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DA3EE1" w:rsidRDefault="00B57553" w:rsidP="00B57553">
      <w:pPr>
        <w:ind w:firstLine="708"/>
        <w:jc w:val="both"/>
      </w:pPr>
      <w:r w:rsidRPr="00DA3EE1">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2"/>
      <w:bookmarkEnd w:id="3"/>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E54D55">
        <w:rPr>
          <w:rFonts w:eastAsia="Calibri"/>
        </w:rPr>
        <w:t>Петербурга и Ленинградской области.</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DA3EE1">
        <w:rPr>
          <w:b w:val="0"/>
          <w:color w:val="000000"/>
          <w:sz w:val="22"/>
          <w:szCs w:val="22"/>
        </w:rPr>
        <w:t>8. КОНФИДЕНЦИАЛЬНОСТЬ</w:t>
      </w:r>
      <w:bookmarkEnd w:id="4"/>
      <w:bookmarkEnd w:id="5"/>
      <w:r w:rsidRPr="00DA3EE1">
        <w:rPr>
          <w:b w:val="0"/>
          <w:color w:val="000000"/>
          <w:sz w:val="22"/>
          <w:szCs w:val="22"/>
        </w:rPr>
        <w:t>.</w:t>
      </w:r>
    </w:p>
    <w:p w:rsidR="00B57553" w:rsidRPr="00DA3EE1" w:rsidRDefault="00B57553" w:rsidP="00B57553">
      <w:pPr>
        <w:tabs>
          <w:tab w:val="left" w:pos="0"/>
          <w:tab w:val="left" w:pos="9501"/>
        </w:tabs>
        <w:ind w:right="-15" w:firstLine="540"/>
        <w:jc w:val="both"/>
        <w:rPr>
          <w:bCs/>
        </w:rPr>
      </w:pPr>
      <w:r w:rsidRPr="00DA3EE1">
        <w:t xml:space="preserve">8.1. </w:t>
      </w:r>
      <w:r w:rsidRPr="00DA3EE1">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57553" w:rsidRPr="00DA3EE1" w:rsidRDefault="00B57553" w:rsidP="00B57553">
      <w:pPr>
        <w:tabs>
          <w:tab w:val="left" w:pos="0"/>
          <w:tab w:val="left" w:pos="9501"/>
        </w:tabs>
        <w:ind w:right="-15" w:firstLine="540"/>
        <w:jc w:val="both"/>
        <w:rPr>
          <w:bCs/>
        </w:rPr>
      </w:pPr>
      <w:r w:rsidRPr="00DA3EE1">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9.1. Настоящий Договор вступает в силу с даты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bookmarkStart w:id="6" w:name="_GoBack"/>
      <w:bookmarkEnd w:id="6"/>
      <w:r w:rsidRPr="00DA3EE1">
        <w:rPr>
          <w:i/>
        </w:rPr>
        <w:t>.</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A3EE1">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r w:rsidR="00417249" w:rsidRPr="00DA3EE1">
        <w:rPr>
          <w:rStyle w:val="Barcode"/>
          <w:szCs w:val="22"/>
          <w:lang w:val="en-US"/>
        </w:rPr>
        <w:t>Chepelev</w:t>
      </w:r>
      <w:r w:rsidR="00417249" w:rsidRPr="00DA3EE1">
        <w:rPr>
          <w:rStyle w:val="Barcode"/>
          <w:color w:val="000000"/>
          <w:szCs w:val="22"/>
        </w:rPr>
        <w:t>.PA@</w:t>
      </w:r>
      <w:r w:rsidR="00417249" w:rsidRPr="00DA3EE1">
        <w:rPr>
          <w:rStyle w:val="Barcode"/>
          <w:color w:val="000000"/>
          <w:szCs w:val="22"/>
          <w:lang w:val="en-US"/>
        </w:rPr>
        <w:t>tgc</w:t>
      </w:r>
      <w:r w:rsidR="00417249" w:rsidRPr="00DA3EE1">
        <w:rPr>
          <w:rStyle w:val="Barcode"/>
          <w:color w:val="000000"/>
          <w:szCs w:val="22"/>
        </w:rPr>
        <w:t>1.</w:t>
      </w:r>
      <w:r w:rsidR="00417249" w:rsidRPr="00DA3EE1">
        <w:rPr>
          <w:rStyle w:val="Barcode"/>
          <w:color w:val="000000"/>
          <w:szCs w:val="22"/>
          <w:lang w:val="en-US"/>
        </w:rPr>
        <w:t>ru</w:t>
      </w:r>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w:t>
      </w:r>
      <w:r w:rsidR="00B233ED">
        <w:rPr>
          <w:color w:val="000000"/>
          <w:szCs w:val="22"/>
        </w:rPr>
        <w:t>ение о предоставлении сведений»;</w:t>
      </w:r>
    </w:p>
    <w:p w:rsidR="00B233ED" w:rsidRPr="00DA3EE1" w:rsidRDefault="00B233ED" w:rsidP="00B233ED">
      <w:pPr>
        <w:pStyle w:val="a9"/>
        <w:numPr>
          <w:ilvl w:val="0"/>
          <w:numId w:val="0"/>
        </w:numPr>
        <w:spacing w:line="240" w:lineRule="auto"/>
        <w:ind w:firstLine="708"/>
        <w:rPr>
          <w:color w:val="000000"/>
          <w:szCs w:val="22"/>
        </w:rPr>
      </w:pPr>
      <w:r w:rsidRPr="00DA3EE1">
        <w:rPr>
          <w:color w:val="000000"/>
          <w:szCs w:val="22"/>
        </w:rPr>
        <w:t>Приложени</w:t>
      </w:r>
      <w:r>
        <w:rPr>
          <w:color w:val="000000"/>
          <w:szCs w:val="22"/>
        </w:rPr>
        <w:t>е № 4 – «Расчет стоимости услуг».</w:t>
      </w:r>
    </w:p>
    <w:p w:rsidR="00B233ED" w:rsidRDefault="00B233ED" w:rsidP="00B57553">
      <w:pPr>
        <w:pStyle w:val="a9"/>
        <w:numPr>
          <w:ilvl w:val="0"/>
          <w:numId w:val="0"/>
        </w:numPr>
        <w:spacing w:line="240" w:lineRule="auto"/>
        <w:ind w:firstLine="708"/>
        <w:rPr>
          <w:color w:val="000000"/>
          <w:szCs w:val="22"/>
        </w:rPr>
      </w:pPr>
    </w:p>
    <w:p w:rsidR="0035653B" w:rsidRDefault="0035653B" w:rsidP="00B57553">
      <w:pPr>
        <w:pStyle w:val="a9"/>
        <w:numPr>
          <w:ilvl w:val="0"/>
          <w:numId w:val="0"/>
        </w:numPr>
        <w:spacing w:line="240" w:lineRule="auto"/>
        <w:ind w:firstLine="708"/>
        <w:rPr>
          <w:color w:val="000000"/>
          <w:szCs w:val="22"/>
        </w:rPr>
      </w:pPr>
    </w:p>
    <w:p w:rsidR="00B233ED" w:rsidRPr="00DA3EE1" w:rsidRDefault="00B233ED"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r w:rsidRPr="00DA3EE1">
        <w:t>р/с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BD0EF1" w:rsidRPr="00DA3EE1" w:rsidRDefault="00BD0EF1" w:rsidP="00B57553">
      <w:pPr>
        <w:ind w:left="6420"/>
        <w:jc w:val="right"/>
      </w:pPr>
      <w:r w:rsidRPr="00DA3EE1">
        <w:br w:type="page"/>
      </w:r>
    </w:p>
    <w:p w:rsidR="00BD0EF1" w:rsidRPr="00DA3EE1" w:rsidRDefault="00BD0EF1" w:rsidP="00134626">
      <w:pPr>
        <w:jc w:val="right"/>
      </w:pPr>
      <w:r w:rsidRPr="00DA3EE1">
        <w:t xml:space="preserve">Приложение № </w:t>
      </w:r>
      <w:r w:rsidR="00715864" w:rsidRPr="00DA3EE1">
        <w:t>1</w:t>
      </w:r>
    </w:p>
    <w:p w:rsidR="00BD0EF1" w:rsidRPr="00DA3EE1" w:rsidRDefault="00BD0EF1" w:rsidP="00134626">
      <w:pPr>
        <w:tabs>
          <w:tab w:val="left" w:leader="underscore" w:pos="8472"/>
        </w:tabs>
        <w:jc w:val="right"/>
      </w:pPr>
      <w:r w:rsidRPr="00DA3EE1">
        <w:t>к договору №</w:t>
      </w:r>
      <w:r w:rsidR="00134626">
        <w:t>_________________</w:t>
      </w:r>
    </w:p>
    <w:p w:rsidR="00BD0EF1" w:rsidRPr="00DA3EE1" w:rsidRDefault="00BD0EF1" w:rsidP="00134626">
      <w:pPr>
        <w:tabs>
          <w:tab w:val="left" w:leader="underscore" w:pos="7914"/>
        </w:tabs>
        <w:jc w:val="right"/>
      </w:pPr>
      <w:r w:rsidRPr="00DA3EE1">
        <w:t xml:space="preserve">от « ___» </w:t>
      </w:r>
      <w:r w:rsidR="00134626">
        <w:t>______________</w:t>
      </w:r>
      <w:r w:rsidRPr="00DA3EE1">
        <w:t>20_</w:t>
      </w:r>
      <w:r w:rsidR="00134626">
        <w:t>_</w:t>
      </w:r>
      <w:r w:rsidRPr="00DA3EE1">
        <w:t>_ г.</w:t>
      </w:r>
    </w:p>
    <w:p w:rsidR="00BD0EF1" w:rsidRPr="00DA3EE1" w:rsidRDefault="00BD0EF1" w:rsidP="00BD0EF1">
      <w:pPr>
        <w:suppressAutoHyphens/>
        <w:jc w:val="center"/>
        <w:rPr>
          <w:b/>
          <w:sz w:val="24"/>
          <w:szCs w:val="24"/>
        </w:rPr>
      </w:pPr>
    </w:p>
    <w:p w:rsidR="00134626" w:rsidRDefault="00134626" w:rsidP="00BD0EF1">
      <w:pPr>
        <w:suppressAutoHyphens/>
        <w:jc w:val="center"/>
        <w:rPr>
          <w:b/>
        </w:rPr>
      </w:pPr>
    </w:p>
    <w:p w:rsidR="00B233ED" w:rsidRPr="006D0BBA" w:rsidRDefault="00B233ED" w:rsidP="006D0BBA">
      <w:pPr>
        <w:suppressAutoHyphens/>
        <w:jc w:val="center"/>
        <w:rPr>
          <w:b/>
        </w:rPr>
      </w:pPr>
      <w:r w:rsidRPr="006D0BBA">
        <w:rPr>
          <w:b/>
        </w:rPr>
        <w:t>ЗАДАНИЕ</w:t>
      </w:r>
    </w:p>
    <w:p w:rsidR="00EB10A1" w:rsidRPr="001D42AA" w:rsidRDefault="00B233ED" w:rsidP="00EB10A1">
      <w:pPr>
        <w:jc w:val="center"/>
        <w:rPr>
          <w:bCs/>
          <w:sz w:val="24"/>
          <w:szCs w:val="24"/>
        </w:rPr>
      </w:pPr>
      <w:r w:rsidRPr="006D0BBA">
        <w:t xml:space="preserve">На оказание услуг: </w:t>
      </w:r>
      <w:r w:rsidR="00EB10A1" w:rsidRPr="001D42AA">
        <w:rPr>
          <w:sz w:val="24"/>
          <w:szCs w:val="24"/>
        </w:rPr>
        <w:t>«Техническое диагностирование подземных газопроводов, котлов КВГМ-100 и ТГМ-96Б с составлением заключения экспертизы промышленной безопасности»</w:t>
      </w:r>
    </w:p>
    <w:p w:rsidR="00EB10A1" w:rsidRPr="001D42AA" w:rsidRDefault="00EB10A1" w:rsidP="00EB10A1">
      <w:pPr>
        <w:rPr>
          <w:sz w:val="24"/>
          <w:szCs w:val="24"/>
        </w:rPr>
      </w:pPr>
    </w:p>
    <w:p w:rsidR="00EB10A1" w:rsidRPr="001D42AA" w:rsidRDefault="00EB10A1" w:rsidP="00EB10A1">
      <w:pPr>
        <w:rPr>
          <w:sz w:val="24"/>
          <w:szCs w:val="24"/>
        </w:rPr>
      </w:pPr>
    </w:p>
    <w:p w:rsidR="00EB10A1" w:rsidRPr="001D42AA" w:rsidRDefault="00EB10A1" w:rsidP="00EB10A1">
      <w:pPr>
        <w:ind w:firstLine="708"/>
        <w:jc w:val="both"/>
        <w:rPr>
          <w:b/>
          <w:sz w:val="24"/>
          <w:szCs w:val="24"/>
        </w:rPr>
      </w:pPr>
      <w:r w:rsidRPr="001D42AA">
        <w:rPr>
          <w:b/>
          <w:sz w:val="24"/>
          <w:szCs w:val="24"/>
          <w:lang w:val="en-US"/>
        </w:rPr>
        <w:t>I</w:t>
      </w:r>
      <w:r w:rsidRPr="001D42AA">
        <w:rPr>
          <w:b/>
          <w:sz w:val="24"/>
          <w:szCs w:val="24"/>
        </w:rPr>
        <w:t>. Общие требования.</w:t>
      </w:r>
    </w:p>
    <w:p w:rsidR="00EB10A1" w:rsidRPr="001D42AA" w:rsidRDefault="00EB10A1" w:rsidP="00EB10A1">
      <w:pPr>
        <w:jc w:val="both"/>
        <w:rPr>
          <w:b/>
          <w:sz w:val="24"/>
          <w:szCs w:val="24"/>
        </w:rPr>
      </w:pPr>
      <w:r>
        <w:rPr>
          <w:b/>
          <w:sz w:val="24"/>
          <w:szCs w:val="24"/>
        </w:rPr>
        <w:t xml:space="preserve">1.1. </w:t>
      </w:r>
      <w:r w:rsidRPr="001D42AA">
        <w:rPr>
          <w:b/>
          <w:sz w:val="24"/>
          <w:szCs w:val="24"/>
        </w:rPr>
        <w:t>Требования к месту выполнения работ (услуг):</w:t>
      </w:r>
    </w:p>
    <w:p w:rsidR="00EB10A1" w:rsidRPr="001D42AA" w:rsidRDefault="00EB10A1" w:rsidP="00EB10A1">
      <w:pPr>
        <w:ind w:firstLine="708"/>
        <w:jc w:val="both"/>
        <w:rPr>
          <w:sz w:val="24"/>
          <w:szCs w:val="24"/>
        </w:rPr>
      </w:pPr>
      <w:r w:rsidRPr="001D42AA">
        <w:rPr>
          <w:color w:val="010101"/>
          <w:sz w:val="24"/>
          <w:szCs w:val="24"/>
          <w:shd w:val="clear" w:color="auto" w:fill="FFFFFF"/>
        </w:rPr>
        <w:t>Ленинградская обл., Всеволожский р-н, п. Ново-Девяткино</w:t>
      </w:r>
      <w:r w:rsidRPr="001D42AA">
        <w:rPr>
          <w:sz w:val="24"/>
          <w:szCs w:val="24"/>
        </w:rPr>
        <w:t>, ТЭЦ-21 филиала «Невский» ОАО «ТГК-1».</w:t>
      </w:r>
    </w:p>
    <w:p w:rsidR="00EB10A1" w:rsidRPr="001D42AA" w:rsidRDefault="00EB10A1" w:rsidP="00EB10A1">
      <w:pPr>
        <w:jc w:val="both"/>
        <w:rPr>
          <w:sz w:val="24"/>
          <w:szCs w:val="24"/>
        </w:rPr>
      </w:pPr>
    </w:p>
    <w:p w:rsidR="00EB10A1" w:rsidRPr="001D42AA" w:rsidRDefault="00EB10A1" w:rsidP="00EB10A1">
      <w:pPr>
        <w:jc w:val="both"/>
        <w:rPr>
          <w:sz w:val="24"/>
          <w:szCs w:val="24"/>
        </w:rPr>
      </w:pPr>
      <w:r w:rsidRPr="001D42AA">
        <w:rPr>
          <w:sz w:val="24"/>
          <w:szCs w:val="24"/>
        </w:rPr>
        <w:t xml:space="preserve">Должность, ФИО, контактный телефон ответственного лица, составившего техническое задание: </w:t>
      </w:r>
    </w:p>
    <w:p w:rsidR="00EB10A1" w:rsidRPr="001D42AA" w:rsidRDefault="00EB10A1" w:rsidP="00EB10A1">
      <w:pPr>
        <w:jc w:val="both"/>
        <w:rPr>
          <w:sz w:val="24"/>
          <w:szCs w:val="24"/>
        </w:rPr>
      </w:pPr>
      <w:r w:rsidRPr="001D42AA">
        <w:rPr>
          <w:sz w:val="24"/>
          <w:szCs w:val="24"/>
        </w:rPr>
        <w:t>Начальник КТЦ -  Антоненко Сергей Иванович, тел. +7-921-433-39-46</w:t>
      </w:r>
    </w:p>
    <w:p w:rsidR="00EB10A1" w:rsidRPr="001D42AA" w:rsidRDefault="00EB10A1" w:rsidP="00EB10A1">
      <w:pPr>
        <w:jc w:val="both"/>
        <w:rPr>
          <w:sz w:val="24"/>
          <w:szCs w:val="24"/>
        </w:rPr>
      </w:pPr>
      <w:r w:rsidRPr="001D42AA">
        <w:rPr>
          <w:sz w:val="24"/>
          <w:szCs w:val="24"/>
        </w:rPr>
        <w:t>Начальник ПТО - Тривус Арсений Львович; +7-921-950-14-74</w:t>
      </w:r>
    </w:p>
    <w:p w:rsidR="00EB10A1" w:rsidRPr="001D42AA" w:rsidRDefault="00EB10A1" w:rsidP="00EB10A1">
      <w:pPr>
        <w:jc w:val="both"/>
        <w:rPr>
          <w:sz w:val="24"/>
          <w:szCs w:val="24"/>
        </w:rPr>
      </w:pPr>
    </w:p>
    <w:p w:rsidR="00EB10A1" w:rsidRPr="001D42AA" w:rsidRDefault="00EB10A1" w:rsidP="00EB10A1">
      <w:pPr>
        <w:jc w:val="both"/>
        <w:rPr>
          <w:b/>
          <w:sz w:val="24"/>
          <w:szCs w:val="24"/>
        </w:rPr>
      </w:pPr>
      <w:r>
        <w:rPr>
          <w:b/>
          <w:sz w:val="24"/>
          <w:szCs w:val="24"/>
        </w:rPr>
        <w:t xml:space="preserve">1.2. </w:t>
      </w:r>
      <w:r w:rsidRPr="001D42AA">
        <w:rPr>
          <w:b/>
          <w:sz w:val="24"/>
          <w:szCs w:val="24"/>
        </w:rPr>
        <w:t>Период оказания услуг:</w:t>
      </w:r>
    </w:p>
    <w:p w:rsidR="00EB10A1" w:rsidRPr="001D42AA" w:rsidRDefault="00EB10A1" w:rsidP="00EB10A1">
      <w:pPr>
        <w:ind w:firstLine="708"/>
        <w:jc w:val="both"/>
        <w:rPr>
          <w:sz w:val="24"/>
          <w:szCs w:val="24"/>
        </w:rPr>
      </w:pPr>
      <w:r w:rsidRPr="001D42AA">
        <w:rPr>
          <w:sz w:val="24"/>
          <w:szCs w:val="24"/>
        </w:rPr>
        <w:t>Начало:                  октябрь 2015 г.</w:t>
      </w:r>
    </w:p>
    <w:p w:rsidR="00EB10A1" w:rsidRPr="001D42AA" w:rsidRDefault="00EB10A1" w:rsidP="00EB10A1">
      <w:pPr>
        <w:ind w:firstLine="708"/>
        <w:jc w:val="both"/>
        <w:rPr>
          <w:sz w:val="24"/>
          <w:szCs w:val="24"/>
        </w:rPr>
      </w:pPr>
      <w:r w:rsidRPr="001D42AA">
        <w:rPr>
          <w:sz w:val="24"/>
          <w:szCs w:val="24"/>
        </w:rPr>
        <w:t>Окончание:            декабрь 2015 г.</w:t>
      </w:r>
    </w:p>
    <w:p w:rsidR="00EB10A1" w:rsidRPr="001D42AA" w:rsidRDefault="00EB10A1" w:rsidP="00EB10A1">
      <w:pPr>
        <w:jc w:val="both"/>
        <w:rPr>
          <w:i/>
          <w:sz w:val="24"/>
          <w:szCs w:val="24"/>
        </w:rPr>
      </w:pPr>
    </w:p>
    <w:p w:rsidR="00EB10A1" w:rsidRPr="001D42AA" w:rsidRDefault="00EB10A1" w:rsidP="00EB10A1">
      <w:pPr>
        <w:jc w:val="both"/>
        <w:rPr>
          <w:b/>
          <w:sz w:val="24"/>
          <w:szCs w:val="24"/>
          <w:lang w:eastAsia="x-none"/>
        </w:rPr>
      </w:pPr>
      <w:r>
        <w:rPr>
          <w:b/>
          <w:sz w:val="24"/>
          <w:szCs w:val="24"/>
          <w:lang w:eastAsia="x-none"/>
        </w:rPr>
        <w:t xml:space="preserve">1.3. </w:t>
      </w:r>
      <w:r w:rsidRPr="001D42AA">
        <w:rPr>
          <w:b/>
          <w:sz w:val="24"/>
          <w:szCs w:val="24"/>
          <w:lang w:eastAsia="x-none"/>
        </w:rPr>
        <w:t>Состав работ:</w:t>
      </w:r>
    </w:p>
    <w:p w:rsidR="00EB10A1" w:rsidRPr="001D42AA" w:rsidRDefault="00EB10A1" w:rsidP="00EB10A1">
      <w:pPr>
        <w:ind w:firstLine="708"/>
        <w:jc w:val="both"/>
        <w:rPr>
          <w:sz w:val="24"/>
          <w:szCs w:val="24"/>
          <w:lang w:eastAsia="x-none"/>
        </w:rPr>
      </w:pPr>
      <w:r w:rsidRPr="001D42AA">
        <w:rPr>
          <w:sz w:val="24"/>
          <w:szCs w:val="24"/>
          <w:lang w:eastAsia="x-none"/>
        </w:rPr>
        <w:t>Проведение технического диагностирования и экспертизы промышленной безопасности с расчетно-аналитическими процедурами оценки и прогнозир</w:t>
      </w:r>
      <w:r>
        <w:rPr>
          <w:sz w:val="24"/>
          <w:szCs w:val="24"/>
          <w:lang w:eastAsia="x-none"/>
        </w:rPr>
        <w:t>ования технического состояния.</w:t>
      </w:r>
    </w:p>
    <w:p w:rsidR="00EB10A1" w:rsidRPr="001D42AA" w:rsidRDefault="00EB10A1" w:rsidP="00EB10A1">
      <w:pPr>
        <w:jc w:val="both"/>
        <w:rPr>
          <w:i/>
          <w:sz w:val="24"/>
          <w:szCs w:val="24"/>
        </w:rPr>
      </w:pPr>
    </w:p>
    <w:p w:rsidR="00EB10A1" w:rsidRPr="001D42AA" w:rsidRDefault="00EB10A1" w:rsidP="00EB10A1">
      <w:pPr>
        <w:ind w:firstLine="708"/>
        <w:jc w:val="both"/>
        <w:rPr>
          <w:b/>
          <w:sz w:val="24"/>
          <w:szCs w:val="24"/>
          <w:lang w:eastAsia="x-none"/>
        </w:rPr>
      </w:pPr>
      <w:r w:rsidRPr="001D42AA">
        <w:rPr>
          <w:b/>
          <w:sz w:val="24"/>
          <w:szCs w:val="24"/>
          <w:lang w:val="en-US"/>
        </w:rPr>
        <w:t>II</w:t>
      </w:r>
      <w:r w:rsidRPr="001D42AA">
        <w:rPr>
          <w:b/>
          <w:sz w:val="24"/>
          <w:szCs w:val="24"/>
        </w:rPr>
        <w:t>.</w:t>
      </w:r>
      <w:r w:rsidRPr="001D42AA">
        <w:rPr>
          <w:b/>
          <w:sz w:val="24"/>
          <w:szCs w:val="24"/>
          <w:lang w:eastAsia="x-none"/>
        </w:rPr>
        <w:t xml:space="preserve"> Требования к оказанию Услуг.</w:t>
      </w:r>
    </w:p>
    <w:p w:rsidR="00EB10A1" w:rsidRPr="001D42AA" w:rsidRDefault="00EB10A1" w:rsidP="00EB10A1">
      <w:pPr>
        <w:jc w:val="both"/>
        <w:rPr>
          <w:b/>
          <w:sz w:val="24"/>
          <w:szCs w:val="24"/>
          <w:lang w:eastAsia="x-none"/>
        </w:rPr>
      </w:pPr>
      <w:r w:rsidRPr="001D42AA">
        <w:rPr>
          <w:b/>
          <w:sz w:val="24"/>
          <w:szCs w:val="24"/>
          <w:lang w:eastAsia="x-none"/>
        </w:rPr>
        <w:t xml:space="preserve">2.1. Основание для проведения работы: </w:t>
      </w:r>
    </w:p>
    <w:p w:rsidR="00EB10A1" w:rsidRPr="001D42AA" w:rsidRDefault="00EB10A1" w:rsidP="00EB10A1">
      <w:pPr>
        <w:jc w:val="both"/>
        <w:rPr>
          <w:sz w:val="24"/>
          <w:szCs w:val="24"/>
          <w:lang w:eastAsia="x-none"/>
        </w:rPr>
      </w:pPr>
      <w:r w:rsidRPr="001D42AA">
        <w:rPr>
          <w:sz w:val="24"/>
          <w:szCs w:val="24"/>
          <w:lang w:eastAsia="x-none"/>
        </w:rPr>
        <w:tab/>
        <w:t>Федеральный закон «О промышленной безопасности опасных производственных объектов» от 21.07.1997г №116-ФЗ (с изменениями).</w:t>
      </w:r>
    </w:p>
    <w:p w:rsidR="00EB10A1" w:rsidRPr="001D42AA" w:rsidRDefault="00EB10A1" w:rsidP="00EB10A1">
      <w:pPr>
        <w:jc w:val="both"/>
        <w:rPr>
          <w:sz w:val="24"/>
          <w:szCs w:val="24"/>
          <w:lang w:eastAsia="x-none"/>
        </w:rPr>
      </w:pPr>
      <w:r w:rsidRPr="001D42AA">
        <w:rPr>
          <w:sz w:val="24"/>
          <w:szCs w:val="24"/>
          <w:lang w:eastAsia="x-none"/>
        </w:rPr>
        <w:tab/>
        <w:t>Экспертиза промышленной безопасности проводится с целью определения соответствия объекта экспертизы предъявляемым к нему требованиям и основывается на принципах независимости, объективности, всесторонности и полноты исследований, проводимых с использованием современных достижений науки и техники, осуществляется путём проведения его технического диагностирования, контроля металла неразрушающими или разрушающими методами.</w:t>
      </w:r>
    </w:p>
    <w:p w:rsidR="00EB10A1" w:rsidRPr="001D42AA" w:rsidRDefault="00EB10A1" w:rsidP="00EB10A1">
      <w:pPr>
        <w:jc w:val="both"/>
        <w:rPr>
          <w:sz w:val="24"/>
          <w:szCs w:val="24"/>
          <w:lang w:eastAsia="x-none"/>
        </w:rPr>
      </w:pPr>
    </w:p>
    <w:p w:rsidR="00EB10A1" w:rsidRPr="001D42AA" w:rsidRDefault="00EB10A1" w:rsidP="00EB10A1">
      <w:pPr>
        <w:jc w:val="both"/>
        <w:rPr>
          <w:b/>
          <w:sz w:val="24"/>
          <w:szCs w:val="24"/>
          <w:lang w:eastAsia="x-none"/>
        </w:rPr>
      </w:pPr>
      <w:r w:rsidRPr="001D42AA">
        <w:rPr>
          <w:b/>
          <w:sz w:val="24"/>
          <w:szCs w:val="24"/>
          <w:lang w:eastAsia="x-none"/>
        </w:rPr>
        <w:t>2.2. Краткое описание объема работ:</w:t>
      </w:r>
    </w:p>
    <w:tbl>
      <w:tblPr>
        <w:tblW w:w="9637" w:type="dxa"/>
        <w:jc w:val="center"/>
        <w:tblLayout w:type="fixed"/>
        <w:tblCellMar>
          <w:left w:w="28" w:type="dxa"/>
          <w:right w:w="28" w:type="dxa"/>
        </w:tblCellMar>
        <w:tblLook w:val="0000" w:firstRow="0" w:lastRow="0" w:firstColumn="0" w:lastColumn="0" w:noHBand="0" w:noVBand="0"/>
      </w:tblPr>
      <w:tblGrid>
        <w:gridCol w:w="569"/>
        <w:gridCol w:w="7364"/>
        <w:gridCol w:w="708"/>
        <w:gridCol w:w="996"/>
      </w:tblGrid>
      <w:tr w:rsidR="00EB10A1" w:rsidRPr="001D42AA" w:rsidTr="00845118">
        <w:trPr>
          <w:trHeight w:val="450"/>
          <w:jc w:val="center"/>
        </w:trPr>
        <w:tc>
          <w:tcPr>
            <w:tcW w:w="569"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845118">
            <w:pPr>
              <w:suppressAutoHyphens/>
              <w:jc w:val="center"/>
              <w:rPr>
                <w:b/>
                <w:sz w:val="24"/>
                <w:szCs w:val="24"/>
              </w:rPr>
            </w:pPr>
            <w:r w:rsidRPr="001D42AA">
              <w:rPr>
                <w:b/>
                <w:sz w:val="24"/>
                <w:szCs w:val="24"/>
              </w:rPr>
              <w:t>№ п/п</w:t>
            </w:r>
          </w:p>
        </w:tc>
        <w:tc>
          <w:tcPr>
            <w:tcW w:w="7364" w:type="dxa"/>
            <w:tcBorders>
              <w:top w:val="single" w:sz="4" w:space="0" w:color="auto"/>
              <w:left w:val="nil"/>
              <w:bottom w:val="single" w:sz="4" w:space="0" w:color="auto"/>
              <w:right w:val="single" w:sz="4" w:space="0" w:color="auto"/>
            </w:tcBorders>
            <w:vAlign w:val="center"/>
          </w:tcPr>
          <w:p w:rsidR="00EB10A1" w:rsidRPr="001D42AA" w:rsidRDefault="00EB10A1" w:rsidP="00845118">
            <w:pPr>
              <w:suppressAutoHyphens/>
              <w:jc w:val="center"/>
              <w:rPr>
                <w:b/>
                <w:sz w:val="24"/>
                <w:szCs w:val="24"/>
              </w:rPr>
            </w:pPr>
            <w:r w:rsidRPr="001D42AA">
              <w:rPr>
                <w:b/>
                <w:sz w:val="24"/>
                <w:szCs w:val="24"/>
              </w:rPr>
              <w:t>Наименование работ</w:t>
            </w:r>
          </w:p>
        </w:tc>
        <w:tc>
          <w:tcPr>
            <w:tcW w:w="708" w:type="dxa"/>
            <w:tcBorders>
              <w:top w:val="single" w:sz="4" w:space="0" w:color="auto"/>
              <w:left w:val="nil"/>
              <w:bottom w:val="single" w:sz="4" w:space="0" w:color="auto"/>
              <w:right w:val="single" w:sz="4" w:space="0" w:color="auto"/>
            </w:tcBorders>
            <w:vAlign w:val="center"/>
          </w:tcPr>
          <w:p w:rsidR="00EB10A1" w:rsidRPr="001D42AA" w:rsidRDefault="00EB10A1" w:rsidP="00845118">
            <w:pPr>
              <w:suppressAutoHyphens/>
              <w:jc w:val="center"/>
              <w:rPr>
                <w:b/>
                <w:sz w:val="24"/>
                <w:szCs w:val="24"/>
              </w:rPr>
            </w:pPr>
            <w:r w:rsidRPr="001D42AA">
              <w:rPr>
                <w:b/>
                <w:sz w:val="24"/>
                <w:szCs w:val="24"/>
              </w:rPr>
              <w:t>Ед. изм.</w:t>
            </w:r>
          </w:p>
        </w:tc>
        <w:tc>
          <w:tcPr>
            <w:tcW w:w="996" w:type="dxa"/>
            <w:tcBorders>
              <w:top w:val="single" w:sz="4" w:space="0" w:color="auto"/>
              <w:left w:val="nil"/>
              <w:bottom w:val="single" w:sz="4" w:space="0" w:color="auto"/>
              <w:right w:val="single" w:sz="4" w:space="0" w:color="auto"/>
            </w:tcBorders>
            <w:vAlign w:val="center"/>
          </w:tcPr>
          <w:p w:rsidR="00EB10A1" w:rsidRPr="001D42AA" w:rsidRDefault="00EB10A1" w:rsidP="00845118">
            <w:pPr>
              <w:suppressAutoHyphens/>
              <w:jc w:val="center"/>
              <w:rPr>
                <w:b/>
                <w:sz w:val="24"/>
                <w:szCs w:val="24"/>
              </w:rPr>
            </w:pPr>
            <w:r w:rsidRPr="001D42AA">
              <w:rPr>
                <w:b/>
                <w:sz w:val="24"/>
                <w:szCs w:val="24"/>
              </w:rPr>
              <w:t>Объем</w:t>
            </w:r>
          </w:p>
        </w:tc>
      </w:tr>
      <w:tr w:rsidR="00EB10A1" w:rsidRPr="001D42AA" w:rsidTr="00845118">
        <w:trPr>
          <w:jc w:val="center"/>
        </w:trPr>
        <w:tc>
          <w:tcPr>
            <w:tcW w:w="569"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EB10A1">
            <w:pPr>
              <w:numPr>
                <w:ilvl w:val="0"/>
                <w:numId w:val="26"/>
              </w:numPr>
              <w:suppressAutoHyphens/>
              <w:jc w:val="center"/>
              <w:rPr>
                <w:sz w:val="24"/>
                <w:szCs w:val="24"/>
              </w:rPr>
            </w:pPr>
          </w:p>
        </w:tc>
        <w:tc>
          <w:tcPr>
            <w:tcW w:w="7364" w:type="dxa"/>
            <w:tcBorders>
              <w:top w:val="single" w:sz="4" w:space="0" w:color="auto"/>
              <w:left w:val="nil"/>
              <w:bottom w:val="single" w:sz="4" w:space="0" w:color="auto"/>
              <w:right w:val="single" w:sz="4" w:space="0" w:color="auto"/>
            </w:tcBorders>
          </w:tcPr>
          <w:p w:rsidR="00EB10A1" w:rsidRPr="001D42AA" w:rsidRDefault="00EB10A1" w:rsidP="00845118">
            <w:pPr>
              <w:shd w:val="clear" w:color="auto" w:fill="FFFFFF"/>
              <w:jc w:val="both"/>
              <w:rPr>
                <w:sz w:val="24"/>
                <w:szCs w:val="24"/>
              </w:rPr>
            </w:pPr>
            <w:r w:rsidRPr="001D42AA">
              <w:rPr>
                <w:sz w:val="24"/>
                <w:szCs w:val="24"/>
              </w:rPr>
              <w:t xml:space="preserve">          Проведение экспертизы промышленной безопасности подземных газопроводов от границы территории ТЭЦ-21 до ГРП</w:t>
            </w:r>
          </w:p>
          <w:p w:rsidR="00EB10A1" w:rsidRPr="001D42AA" w:rsidRDefault="00EB10A1" w:rsidP="00845118">
            <w:pPr>
              <w:shd w:val="clear" w:color="auto" w:fill="FFFFFF"/>
              <w:jc w:val="both"/>
              <w:rPr>
                <w:sz w:val="24"/>
                <w:szCs w:val="24"/>
              </w:rPr>
            </w:pPr>
            <w:r w:rsidRPr="001D42AA">
              <w:rPr>
                <w:sz w:val="24"/>
                <w:szCs w:val="24"/>
              </w:rPr>
              <w:t>- сбор и анализ технической документации;</w:t>
            </w:r>
          </w:p>
          <w:p w:rsidR="00EB10A1" w:rsidRPr="001D42AA" w:rsidRDefault="00EB10A1" w:rsidP="00845118">
            <w:pPr>
              <w:shd w:val="clear" w:color="auto" w:fill="FFFFFF"/>
              <w:jc w:val="both"/>
              <w:rPr>
                <w:sz w:val="24"/>
                <w:szCs w:val="24"/>
              </w:rPr>
            </w:pPr>
            <w:r w:rsidRPr="001D42AA">
              <w:rPr>
                <w:sz w:val="24"/>
                <w:szCs w:val="24"/>
              </w:rPr>
              <w:t>- работы по подготовке оборудования к техническому диагностированию (</w:t>
            </w:r>
            <w:r w:rsidRPr="001D42AA">
              <w:rPr>
                <w:sz w:val="24"/>
                <w:szCs w:val="24"/>
                <w:lang w:eastAsia="x-none"/>
              </w:rPr>
              <w:t>шурфование, зачистка, снятие и восстановление изоляции и т.п.) выполняет Исполнитель.</w:t>
            </w:r>
          </w:p>
          <w:p w:rsidR="00EB10A1" w:rsidRPr="001D42AA" w:rsidRDefault="00EB10A1" w:rsidP="00845118">
            <w:pPr>
              <w:shd w:val="clear" w:color="auto" w:fill="FFFFFF"/>
              <w:jc w:val="both"/>
              <w:rPr>
                <w:sz w:val="24"/>
                <w:szCs w:val="24"/>
              </w:rPr>
            </w:pPr>
            <w:r w:rsidRPr="001D42AA">
              <w:rPr>
                <w:sz w:val="24"/>
                <w:szCs w:val="24"/>
              </w:rPr>
              <w:t>- техническое диагностирование (визуальный и измерительный контроль, ультразвуковой контроль толщины и твердости металла, контроль сварных соединений газопровода, фланцевых соединений, функциональная диагностика);</w:t>
            </w:r>
          </w:p>
          <w:p w:rsidR="00EB10A1" w:rsidRPr="001D42AA" w:rsidRDefault="00EB10A1" w:rsidP="00845118">
            <w:pPr>
              <w:shd w:val="clear" w:color="auto" w:fill="FFFFFF"/>
              <w:jc w:val="both"/>
              <w:rPr>
                <w:sz w:val="24"/>
                <w:szCs w:val="24"/>
                <w:lang w:eastAsia="x-none"/>
              </w:rPr>
            </w:pPr>
            <w:r w:rsidRPr="001D42AA">
              <w:rPr>
                <w:sz w:val="24"/>
                <w:szCs w:val="24"/>
              </w:rPr>
              <w:t xml:space="preserve">- составление заключения экспертизы промышленной безопасности </w:t>
            </w:r>
            <w:r w:rsidRPr="001D42AA">
              <w:rPr>
                <w:sz w:val="24"/>
                <w:szCs w:val="24"/>
                <w:lang w:eastAsia="x-none"/>
              </w:rPr>
              <w:t xml:space="preserve">с расчетно-аналитическими процедурами оценки и прогнозирования фактического состояния технического устройства и </w:t>
            </w:r>
            <w:r w:rsidRPr="001D42AA">
              <w:rPr>
                <w:sz w:val="24"/>
                <w:szCs w:val="24"/>
              </w:rPr>
              <w:t>с определением возможных причин отказов в работе, прогнозированием технического состояния с указанием срока дальнейшей эксплуатации;</w:t>
            </w:r>
          </w:p>
          <w:p w:rsidR="00EB10A1" w:rsidRPr="001D42AA" w:rsidRDefault="00EB10A1" w:rsidP="00845118">
            <w:pPr>
              <w:shd w:val="clear" w:color="auto" w:fill="FFFFFF"/>
              <w:jc w:val="both"/>
              <w:rPr>
                <w:sz w:val="24"/>
                <w:szCs w:val="24"/>
              </w:rPr>
            </w:pPr>
            <w:r w:rsidRPr="001D42AA">
              <w:rPr>
                <w:sz w:val="24"/>
                <w:szCs w:val="24"/>
              </w:rPr>
              <w:t>- внесение заключений в реестр заключений экспертизы промышленной безопасности.</w:t>
            </w:r>
          </w:p>
        </w:tc>
        <w:tc>
          <w:tcPr>
            <w:tcW w:w="708" w:type="dxa"/>
            <w:tcBorders>
              <w:top w:val="single" w:sz="4" w:space="0" w:color="auto"/>
              <w:left w:val="nil"/>
              <w:bottom w:val="single" w:sz="4" w:space="0" w:color="auto"/>
              <w:right w:val="single" w:sz="4" w:space="0" w:color="auto"/>
            </w:tcBorders>
            <w:vAlign w:val="center"/>
          </w:tcPr>
          <w:p w:rsidR="00EB10A1" w:rsidRPr="001D42AA" w:rsidRDefault="00EB10A1" w:rsidP="00845118">
            <w:pPr>
              <w:shd w:val="clear" w:color="auto" w:fill="FFFFFF"/>
              <w:jc w:val="center"/>
              <w:rPr>
                <w:sz w:val="24"/>
                <w:szCs w:val="24"/>
              </w:rPr>
            </w:pPr>
            <w:r w:rsidRPr="001D42AA">
              <w:rPr>
                <w:sz w:val="24"/>
                <w:szCs w:val="24"/>
              </w:rPr>
              <w:t>ед.</w:t>
            </w:r>
          </w:p>
        </w:tc>
        <w:tc>
          <w:tcPr>
            <w:tcW w:w="996" w:type="dxa"/>
            <w:tcBorders>
              <w:top w:val="single" w:sz="4" w:space="0" w:color="auto"/>
              <w:left w:val="nil"/>
              <w:bottom w:val="single" w:sz="4" w:space="0" w:color="auto"/>
              <w:right w:val="single" w:sz="4" w:space="0" w:color="auto"/>
            </w:tcBorders>
            <w:vAlign w:val="center"/>
          </w:tcPr>
          <w:p w:rsidR="00EB10A1" w:rsidRPr="001D42AA" w:rsidRDefault="00EB10A1" w:rsidP="00845118">
            <w:pPr>
              <w:shd w:val="clear" w:color="auto" w:fill="FFFFFF"/>
              <w:jc w:val="center"/>
              <w:rPr>
                <w:sz w:val="24"/>
                <w:szCs w:val="24"/>
              </w:rPr>
            </w:pPr>
            <w:r w:rsidRPr="001D42AA">
              <w:rPr>
                <w:sz w:val="24"/>
                <w:szCs w:val="24"/>
              </w:rPr>
              <w:t>2</w:t>
            </w:r>
          </w:p>
        </w:tc>
      </w:tr>
      <w:tr w:rsidR="00EB10A1" w:rsidRPr="001D42AA" w:rsidTr="00845118">
        <w:trPr>
          <w:jc w:val="center"/>
        </w:trPr>
        <w:tc>
          <w:tcPr>
            <w:tcW w:w="569"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EB10A1">
            <w:pPr>
              <w:numPr>
                <w:ilvl w:val="0"/>
                <w:numId w:val="26"/>
              </w:numPr>
              <w:suppressAutoHyphens/>
              <w:jc w:val="center"/>
              <w:rPr>
                <w:sz w:val="24"/>
                <w:szCs w:val="24"/>
              </w:rPr>
            </w:pPr>
          </w:p>
        </w:tc>
        <w:tc>
          <w:tcPr>
            <w:tcW w:w="7364" w:type="dxa"/>
            <w:tcBorders>
              <w:top w:val="single" w:sz="4" w:space="0" w:color="auto"/>
              <w:left w:val="nil"/>
              <w:bottom w:val="single" w:sz="4" w:space="0" w:color="auto"/>
              <w:right w:val="single" w:sz="4" w:space="0" w:color="auto"/>
            </w:tcBorders>
          </w:tcPr>
          <w:p w:rsidR="00EB10A1" w:rsidRPr="001D42AA" w:rsidRDefault="00EB10A1" w:rsidP="00845118">
            <w:pPr>
              <w:shd w:val="clear" w:color="auto" w:fill="FFFFFF"/>
              <w:jc w:val="both"/>
              <w:rPr>
                <w:sz w:val="24"/>
                <w:szCs w:val="24"/>
              </w:rPr>
            </w:pPr>
            <w:r w:rsidRPr="001D42AA">
              <w:rPr>
                <w:sz w:val="24"/>
                <w:szCs w:val="24"/>
              </w:rPr>
              <w:t xml:space="preserve">        Проведение экспертизы промышленной безопасности </w:t>
            </w:r>
            <w:r w:rsidRPr="001D42AA">
              <w:rPr>
                <w:bCs/>
                <w:sz w:val="24"/>
                <w:szCs w:val="24"/>
              </w:rPr>
              <w:t xml:space="preserve">котла КВГМ-100 </w:t>
            </w:r>
            <w:r w:rsidRPr="001D42AA">
              <w:rPr>
                <w:color w:val="010101"/>
                <w:sz w:val="24"/>
                <w:szCs w:val="24"/>
                <w:shd w:val="clear" w:color="auto" w:fill="FFFFFF"/>
              </w:rPr>
              <w:t>ст.№1</w:t>
            </w:r>
          </w:p>
          <w:p w:rsidR="00EB10A1" w:rsidRPr="001D42AA" w:rsidRDefault="00EB10A1" w:rsidP="00845118">
            <w:pPr>
              <w:shd w:val="clear" w:color="auto" w:fill="FFFFFF"/>
              <w:jc w:val="both"/>
              <w:rPr>
                <w:sz w:val="24"/>
                <w:szCs w:val="24"/>
              </w:rPr>
            </w:pPr>
            <w:r w:rsidRPr="001D42AA">
              <w:rPr>
                <w:sz w:val="24"/>
                <w:szCs w:val="24"/>
              </w:rPr>
              <w:t>- сбор и анализ технической документации;</w:t>
            </w:r>
          </w:p>
          <w:p w:rsidR="00EB10A1" w:rsidRPr="001D42AA" w:rsidRDefault="00EB10A1" w:rsidP="00845118">
            <w:pPr>
              <w:shd w:val="clear" w:color="auto" w:fill="FFFFFF"/>
              <w:jc w:val="both"/>
              <w:rPr>
                <w:sz w:val="24"/>
                <w:szCs w:val="24"/>
              </w:rPr>
            </w:pPr>
            <w:r w:rsidRPr="001D42AA">
              <w:rPr>
                <w:sz w:val="24"/>
                <w:szCs w:val="24"/>
              </w:rPr>
              <w:t>- техническое диагностирование элементов котла (визуальный и измерительный контроль, замеры толщины металла, измерения твердости основного металла и сварных соединений, магнитный контроль, ультразвуковой контроль сварных соединений, металлографические исследования);</w:t>
            </w:r>
          </w:p>
          <w:p w:rsidR="00EB10A1" w:rsidRPr="001D42AA" w:rsidRDefault="00EB10A1" w:rsidP="00845118">
            <w:pPr>
              <w:shd w:val="clear" w:color="auto" w:fill="FFFFFF"/>
              <w:jc w:val="both"/>
              <w:rPr>
                <w:sz w:val="24"/>
                <w:szCs w:val="24"/>
              </w:rPr>
            </w:pPr>
            <w:r w:rsidRPr="001D42AA">
              <w:rPr>
                <w:sz w:val="24"/>
                <w:szCs w:val="24"/>
              </w:rPr>
              <w:t>- заключение с оценкой технического состояния объектов, определением возможных причин отказов в работе, прогнозированием технического состояния с указанием срока дальнейшей эксплуатации;</w:t>
            </w:r>
          </w:p>
          <w:p w:rsidR="00EB10A1" w:rsidRPr="001D42AA" w:rsidRDefault="00EB10A1" w:rsidP="00845118">
            <w:pPr>
              <w:shd w:val="clear" w:color="auto" w:fill="FFFFFF"/>
              <w:jc w:val="both"/>
              <w:rPr>
                <w:sz w:val="24"/>
                <w:szCs w:val="24"/>
              </w:rPr>
            </w:pPr>
            <w:r w:rsidRPr="001D42AA">
              <w:rPr>
                <w:sz w:val="24"/>
                <w:szCs w:val="24"/>
              </w:rPr>
              <w:t>- внесение заключений в реестр заключений экспертизы промышленной безопасности.</w:t>
            </w:r>
          </w:p>
        </w:tc>
        <w:tc>
          <w:tcPr>
            <w:tcW w:w="708" w:type="dxa"/>
            <w:tcBorders>
              <w:top w:val="single" w:sz="4" w:space="0" w:color="auto"/>
              <w:left w:val="nil"/>
              <w:bottom w:val="single" w:sz="4" w:space="0" w:color="auto"/>
              <w:right w:val="single" w:sz="4" w:space="0" w:color="auto"/>
            </w:tcBorders>
            <w:vAlign w:val="center"/>
          </w:tcPr>
          <w:p w:rsidR="00EB10A1" w:rsidRPr="001D42AA" w:rsidRDefault="00EB10A1" w:rsidP="00845118">
            <w:pPr>
              <w:shd w:val="clear" w:color="auto" w:fill="FFFFFF"/>
              <w:jc w:val="center"/>
              <w:rPr>
                <w:sz w:val="24"/>
                <w:szCs w:val="24"/>
              </w:rPr>
            </w:pPr>
            <w:r w:rsidRPr="001D42AA">
              <w:rPr>
                <w:sz w:val="24"/>
                <w:szCs w:val="24"/>
              </w:rPr>
              <w:t>ед.</w:t>
            </w:r>
          </w:p>
        </w:tc>
        <w:tc>
          <w:tcPr>
            <w:tcW w:w="996" w:type="dxa"/>
            <w:tcBorders>
              <w:top w:val="single" w:sz="4" w:space="0" w:color="auto"/>
              <w:left w:val="nil"/>
              <w:bottom w:val="single" w:sz="4" w:space="0" w:color="auto"/>
              <w:right w:val="single" w:sz="4" w:space="0" w:color="auto"/>
            </w:tcBorders>
            <w:vAlign w:val="center"/>
          </w:tcPr>
          <w:p w:rsidR="00EB10A1" w:rsidRPr="001D42AA" w:rsidRDefault="00EB10A1" w:rsidP="00845118">
            <w:pPr>
              <w:shd w:val="clear" w:color="auto" w:fill="FFFFFF"/>
              <w:jc w:val="center"/>
              <w:rPr>
                <w:sz w:val="24"/>
                <w:szCs w:val="24"/>
              </w:rPr>
            </w:pPr>
            <w:r w:rsidRPr="001D42AA">
              <w:rPr>
                <w:sz w:val="24"/>
                <w:szCs w:val="24"/>
              </w:rPr>
              <w:t>1</w:t>
            </w:r>
          </w:p>
        </w:tc>
      </w:tr>
      <w:tr w:rsidR="00EB10A1" w:rsidRPr="001D42AA" w:rsidTr="00845118">
        <w:trPr>
          <w:jc w:val="center"/>
        </w:trPr>
        <w:tc>
          <w:tcPr>
            <w:tcW w:w="569"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EB10A1">
            <w:pPr>
              <w:numPr>
                <w:ilvl w:val="0"/>
                <w:numId w:val="26"/>
              </w:numPr>
              <w:suppressAutoHyphens/>
              <w:jc w:val="center"/>
              <w:rPr>
                <w:sz w:val="24"/>
                <w:szCs w:val="24"/>
              </w:rPr>
            </w:pPr>
          </w:p>
        </w:tc>
        <w:tc>
          <w:tcPr>
            <w:tcW w:w="7364" w:type="dxa"/>
            <w:tcBorders>
              <w:top w:val="single" w:sz="4" w:space="0" w:color="auto"/>
              <w:left w:val="nil"/>
              <w:bottom w:val="single" w:sz="4" w:space="0" w:color="auto"/>
              <w:right w:val="single" w:sz="4" w:space="0" w:color="auto"/>
            </w:tcBorders>
          </w:tcPr>
          <w:p w:rsidR="00EB10A1" w:rsidRPr="001D42AA" w:rsidRDefault="00EB10A1" w:rsidP="00845118">
            <w:pPr>
              <w:shd w:val="clear" w:color="auto" w:fill="FFFFFF"/>
              <w:jc w:val="both"/>
              <w:rPr>
                <w:sz w:val="24"/>
                <w:szCs w:val="24"/>
              </w:rPr>
            </w:pPr>
            <w:r w:rsidRPr="001D42AA">
              <w:rPr>
                <w:sz w:val="24"/>
                <w:szCs w:val="24"/>
              </w:rPr>
              <w:t xml:space="preserve">          Проведение экспертизы промышленной безопасности </w:t>
            </w:r>
            <w:r w:rsidRPr="001D42AA">
              <w:rPr>
                <w:bCs/>
                <w:sz w:val="24"/>
                <w:szCs w:val="24"/>
              </w:rPr>
              <w:t xml:space="preserve">котла ТГМ-96Б </w:t>
            </w:r>
            <w:r w:rsidRPr="001D42AA">
              <w:rPr>
                <w:color w:val="010101"/>
                <w:sz w:val="24"/>
                <w:szCs w:val="24"/>
                <w:shd w:val="clear" w:color="auto" w:fill="FFFFFF"/>
              </w:rPr>
              <w:t>бл.№№1, 2, 3, 4, 5</w:t>
            </w:r>
          </w:p>
          <w:p w:rsidR="00EB10A1" w:rsidRPr="001D42AA" w:rsidRDefault="00EB10A1" w:rsidP="00845118">
            <w:pPr>
              <w:shd w:val="clear" w:color="auto" w:fill="FFFFFF"/>
              <w:jc w:val="both"/>
              <w:rPr>
                <w:sz w:val="24"/>
                <w:szCs w:val="24"/>
              </w:rPr>
            </w:pPr>
            <w:r w:rsidRPr="001D42AA">
              <w:rPr>
                <w:sz w:val="24"/>
                <w:szCs w:val="24"/>
              </w:rPr>
              <w:t>- сбор и анализ технической документации;</w:t>
            </w:r>
          </w:p>
          <w:p w:rsidR="00EB10A1" w:rsidRPr="001D42AA" w:rsidRDefault="00EB10A1" w:rsidP="00845118">
            <w:pPr>
              <w:shd w:val="clear" w:color="auto" w:fill="FFFFFF"/>
              <w:jc w:val="both"/>
              <w:rPr>
                <w:sz w:val="24"/>
                <w:szCs w:val="24"/>
              </w:rPr>
            </w:pPr>
            <w:r w:rsidRPr="001D42AA">
              <w:rPr>
                <w:sz w:val="24"/>
                <w:szCs w:val="24"/>
              </w:rPr>
              <w:t>- техническое диагностирование элементов котла (визуальный и измерительный контроль, замеры толщины металла, измерения твердости основного металла и сварных соединений, магнитный контроль, ультразвуковой контроль сварных соединений, металлографические исследования);</w:t>
            </w:r>
          </w:p>
          <w:p w:rsidR="00EB10A1" w:rsidRPr="001D42AA" w:rsidRDefault="00EB10A1" w:rsidP="00845118">
            <w:pPr>
              <w:shd w:val="clear" w:color="auto" w:fill="FFFFFF"/>
              <w:jc w:val="both"/>
              <w:rPr>
                <w:sz w:val="24"/>
                <w:szCs w:val="24"/>
              </w:rPr>
            </w:pPr>
            <w:r w:rsidRPr="001D42AA">
              <w:rPr>
                <w:sz w:val="24"/>
                <w:szCs w:val="24"/>
              </w:rPr>
              <w:t>- заключение с оценкой технического состояния объектов, определением возможных причин отказов в работе, прогнозированием технического состояния с указанием срока дальнейшей эксплуатации;</w:t>
            </w:r>
          </w:p>
          <w:p w:rsidR="00EB10A1" w:rsidRPr="001D42AA" w:rsidRDefault="00EB10A1" w:rsidP="00845118">
            <w:pPr>
              <w:shd w:val="clear" w:color="auto" w:fill="FFFFFF"/>
              <w:jc w:val="both"/>
              <w:rPr>
                <w:sz w:val="24"/>
                <w:szCs w:val="24"/>
              </w:rPr>
            </w:pPr>
            <w:r w:rsidRPr="001D42AA">
              <w:rPr>
                <w:sz w:val="24"/>
                <w:szCs w:val="24"/>
              </w:rPr>
              <w:t>- внесение заключений в реестр заключений экспертизы промышленной безопасности.</w:t>
            </w:r>
          </w:p>
        </w:tc>
        <w:tc>
          <w:tcPr>
            <w:tcW w:w="708" w:type="dxa"/>
            <w:tcBorders>
              <w:top w:val="single" w:sz="4" w:space="0" w:color="auto"/>
              <w:left w:val="nil"/>
              <w:bottom w:val="single" w:sz="4" w:space="0" w:color="auto"/>
              <w:right w:val="single" w:sz="4" w:space="0" w:color="auto"/>
            </w:tcBorders>
            <w:vAlign w:val="center"/>
          </w:tcPr>
          <w:p w:rsidR="00EB10A1" w:rsidRPr="001D42AA" w:rsidRDefault="00EB10A1" w:rsidP="00845118">
            <w:pPr>
              <w:shd w:val="clear" w:color="auto" w:fill="FFFFFF"/>
              <w:jc w:val="center"/>
              <w:rPr>
                <w:sz w:val="24"/>
                <w:szCs w:val="24"/>
              </w:rPr>
            </w:pPr>
            <w:r w:rsidRPr="001D42AA">
              <w:rPr>
                <w:sz w:val="24"/>
                <w:szCs w:val="24"/>
              </w:rPr>
              <w:t>ед.</w:t>
            </w:r>
          </w:p>
        </w:tc>
        <w:tc>
          <w:tcPr>
            <w:tcW w:w="996" w:type="dxa"/>
            <w:tcBorders>
              <w:top w:val="single" w:sz="4" w:space="0" w:color="auto"/>
              <w:left w:val="nil"/>
              <w:bottom w:val="single" w:sz="4" w:space="0" w:color="auto"/>
              <w:right w:val="single" w:sz="4" w:space="0" w:color="auto"/>
            </w:tcBorders>
            <w:vAlign w:val="center"/>
          </w:tcPr>
          <w:p w:rsidR="00EB10A1" w:rsidRPr="001D42AA" w:rsidRDefault="00EB10A1" w:rsidP="00845118">
            <w:pPr>
              <w:shd w:val="clear" w:color="auto" w:fill="FFFFFF"/>
              <w:jc w:val="center"/>
              <w:rPr>
                <w:sz w:val="24"/>
                <w:szCs w:val="24"/>
              </w:rPr>
            </w:pPr>
            <w:r w:rsidRPr="001D42AA">
              <w:rPr>
                <w:sz w:val="24"/>
                <w:szCs w:val="24"/>
              </w:rPr>
              <w:t>5</w:t>
            </w:r>
          </w:p>
        </w:tc>
      </w:tr>
    </w:tbl>
    <w:p w:rsidR="00EB10A1" w:rsidRPr="001D42AA" w:rsidRDefault="00EB10A1" w:rsidP="00EB10A1">
      <w:pPr>
        <w:jc w:val="both"/>
        <w:rPr>
          <w:b/>
          <w:sz w:val="24"/>
          <w:szCs w:val="24"/>
          <w:lang w:eastAsia="x-none"/>
        </w:rPr>
      </w:pPr>
    </w:p>
    <w:p w:rsidR="00EB10A1" w:rsidRPr="001D42AA" w:rsidRDefault="00EB10A1" w:rsidP="00EB10A1">
      <w:pPr>
        <w:jc w:val="both"/>
        <w:rPr>
          <w:b/>
          <w:sz w:val="24"/>
          <w:szCs w:val="24"/>
          <w:lang w:eastAsia="x-none"/>
        </w:rPr>
      </w:pPr>
      <w:r w:rsidRPr="001D42AA">
        <w:rPr>
          <w:b/>
          <w:sz w:val="24"/>
          <w:szCs w:val="24"/>
          <w:lang w:eastAsia="x-none"/>
        </w:rPr>
        <w:t>2.3. Требования к срокам выполнения работ:</w:t>
      </w:r>
    </w:p>
    <w:tbl>
      <w:tblPr>
        <w:tblW w:w="8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0"/>
        <w:gridCol w:w="2268"/>
      </w:tblGrid>
      <w:tr w:rsidR="00EB10A1" w:rsidRPr="001D42AA" w:rsidTr="00845118">
        <w:trPr>
          <w:trHeight w:val="493"/>
        </w:trPr>
        <w:tc>
          <w:tcPr>
            <w:tcW w:w="709" w:type="dxa"/>
            <w:tcBorders>
              <w:top w:val="single" w:sz="4" w:space="0" w:color="auto"/>
              <w:left w:val="single" w:sz="4" w:space="0" w:color="auto"/>
              <w:bottom w:val="single" w:sz="4" w:space="0" w:color="auto"/>
              <w:right w:val="single" w:sz="4" w:space="0" w:color="auto"/>
            </w:tcBorders>
            <w:vAlign w:val="center"/>
            <w:hideMark/>
          </w:tcPr>
          <w:p w:rsidR="00EB10A1" w:rsidRPr="001D42AA" w:rsidRDefault="00EB10A1" w:rsidP="00845118">
            <w:pPr>
              <w:jc w:val="center"/>
              <w:rPr>
                <w:sz w:val="24"/>
                <w:szCs w:val="24"/>
              </w:rPr>
            </w:pPr>
            <w:r w:rsidRPr="001D42AA">
              <w:rPr>
                <w:sz w:val="24"/>
                <w:szCs w:val="24"/>
                <w:lang w:eastAsia="x-none"/>
              </w:rPr>
              <w:tab/>
              <w:t xml:space="preserve"> </w:t>
            </w:r>
            <w:r w:rsidRPr="001D42AA">
              <w:rPr>
                <w:sz w:val="24"/>
                <w:szCs w:val="24"/>
              </w:rPr>
              <w:t>№ п/п</w:t>
            </w:r>
          </w:p>
        </w:tc>
        <w:tc>
          <w:tcPr>
            <w:tcW w:w="5500" w:type="dxa"/>
            <w:tcBorders>
              <w:top w:val="single" w:sz="4" w:space="0" w:color="auto"/>
              <w:left w:val="single" w:sz="4" w:space="0" w:color="auto"/>
              <w:bottom w:val="single" w:sz="4" w:space="0" w:color="auto"/>
              <w:right w:val="single" w:sz="4" w:space="0" w:color="auto"/>
            </w:tcBorders>
            <w:vAlign w:val="center"/>
            <w:hideMark/>
          </w:tcPr>
          <w:p w:rsidR="00EB10A1" w:rsidRPr="001D42AA" w:rsidRDefault="00EB10A1" w:rsidP="00845118">
            <w:pPr>
              <w:jc w:val="center"/>
              <w:rPr>
                <w:sz w:val="24"/>
                <w:szCs w:val="24"/>
              </w:rPr>
            </w:pPr>
            <w:r w:rsidRPr="001D42AA">
              <w:rPr>
                <w:sz w:val="24"/>
                <w:szCs w:val="24"/>
              </w:rPr>
              <w:t>Наименование технического устройства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EB10A1" w:rsidRPr="001D42AA" w:rsidRDefault="00EB10A1" w:rsidP="00845118">
            <w:pPr>
              <w:jc w:val="center"/>
              <w:rPr>
                <w:sz w:val="24"/>
                <w:szCs w:val="24"/>
              </w:rPr>
            </w:pPr>
            <w:r w:rsidRPr="001D42AA">
              <w:rPr>
                <w:sz w:val="24"/>
                <w:szCs w:val="24"/>
              </w:rPr>
              <w:t>Дата проведения ЭПБ</w:t>
            </w:r>
          </w:p>
        </w:tc>
      </w:tr>
      <w:tr w:rsidR="00EB10A1" w:rsidRPr="001D42AA" w:rsidTr="00845118">
        <w:trPr>
          <w:trHeight w:val="747"/>
        </w:trPr>
        <w:tc>
          <w:tcPr>
            <w:tcW w:w="709"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845118">
            <w:pPr>
              <w:jc w:val="center"/>
              <w:rPr>
                <w:sz w:val="24"/>
                <w:szCs w:val="24"/>
              </w:rPr>
            </w:pPr>
            <w:r w:rsidRPr="001D42AA">
              <w:rPr>
                <w:sz w:val="24"/>
                <w:szCs w:val="24"/>
              </w:rPr>
              <w:t>1</w:t>
            </w:r>
          </w:p>
        </w:tc>
        <w:tc>
          <w:tcPr>
            <w:tcW w:w="5500"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845118">
            <w:pPr>
              <w:jc w:val="both"/>
              <w:rPr>
                <w:sz w:val="24"/>
                <w:szCs w:val="24"/>
              </w:rPr>
            </w:pPr>
            <w:r w:rsidRPr="001D42AA">
              <w:rPr>
                <w:sz w:val="24"/>
                <w:szCs w:val="24"/>
              </w:rPr>
              <w:t>Подземный газопровод от границы территории ТЭЦ-21 до ГРП</w:t>
            </w:r>
          </w:p>
        </w:tc>
        <w:tc>
          <w:tcPr>
            <w:tcW w:w="2268"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845118">
            <w:pPr>
              <w:jc w:val="center"/>
              <w:rPr>
                <w:sz w:val="24"/>
                <w:szCs w:val="24"/>
              </w:rPr>
            </w:pPr>
            <w:r w:rsidRPr="001D42AA">
              <w:rPr>
                <w:sz w:val="24"/>
                <w:szCs w:val="24"/>
              </w:rPr>
              <w:t>Октябрь 2015</w:t>
            </w:r>
          </w:p>
        </w:tc>
      </w:tr>
      <w:tr w:rsidR="00EB10A1" w:rsidRPr="001D42AA" w:rsidTr="00845118">
        <w:trPr>
          <w:trHeight w:val="414"/>
        </w:trPr>
        <w:tc>
          <w:tcPr>
            <w:tcW w:w="709" w:type="dxa"/>
            <w:tcBorders>
              <w:top w:val="single" w:sz="4" w:space="0" w:color="auto"/>
              <w:left w:val="single" w:sz="4" w:space="0" w:color="auto"/>
              <w:right w:val="single" w:sz="4" w:space="0" w:color="auto"/>
            </w:tcBorders>
            <w:vAlign w:val="center"/>
          </w:tcPr>
          <w:p w:rsidR="00EB10A1" w:rsidRPr="001D42AA" w:rsidRDefault="00EB10A1" w:rsidP="00845118">
            <w:pPr>
              <w:jc w:val="center"/>
              <w:rPr>
                <w:sz w:val="24"/>
                <w:szCs w:val="24"/>
              </w:rPr>
            </w:pPr>
            <w:r w:rsidRPr="001D42AA">
              <w:rPr>
                <w:sz w:val="24"/>
                <w:szCs w:val="24"/>
              </w:rPr>
              <w:t>3</w:t>
            </w:r>
          </w:p>
        </w:tc>
        <w:tc>
          <w:tcPr>
            <w:tcW w:w="5500" w:type="dxa"/>
            <w:tcBorders>
              <w:top w:val="single" w:sz="4" w:space="0" w:color="auto"/>
              <w:left w:val="single" w:sz="4" w:space="0" w:color="auto"/>
              <w:right w:val="single" w:sz="4" w:space="0" w:color="auto"/>
            </w:tcBorders>
            <w:vAlign w:val="center"/>
          </w:tcPr>
          <w:p w:rsidR="00EB10A1" w:rsidRPr="001D42AA" w:rsidRDefault="00EB10A1" w:rsidP="00845118">
            <w:pPr>
              <w:jc w:val="both"/>
              <w:rPr>
                <w:sz w:val="24"/>
                <w:szCs w:val="24"/>
              </w:rPr>
            </w:pPr>
            <w:r w:rsidRPr="001D42AA">
              <w:rPr>
                <w:bCs/>
                <w:sz w:val="24"/>
                <w:szCs w:val="24"/>
              </w:rPr>
              <w:t xml:space="preserve">Котел КВГМ-100 </w:t>
            </w:r>
            <w:r w:rsidRPr="001D42AA">
              <w:rPr>
                <w:color w:val="010101"/>
                <w:sz w:val="24"/>
                <w:szCs w:val="24"/>
                <w:shd w:val="clear" w:color="auto" w:fill="FFFFFF"/>
              </w:rPr>
              <w:t>ст.№1</w:t>
            </w:r>
          </w:p>
        </w:tc>
        <w:tc>
          <w:tcPr>
            <w:tcW w:w="2268" w:type="dxa"/>
            <w:tcBorders>
              <w:top w:val="single" w:sz="4" w:space="0" w:color="auto"/>
              <w:left w:val="single" w:sz="4" w:space="0" w:color="auto"/>
              <w:right w:val="single" w:sz="4" w:space="0" w:color="auto"/>
            </w:tcBorders>
            <w:vAlign w:val="center"/>
          </w:tcPr>
          <w:p w:rsidR="00EB10A1" w:rsidRPr="001D42AA" w:rsidRDefault="00EB10A1" w:rsidP="00845118">
            <w:pPr>
              <w:jc w:val="center"/>
              <w:rPr>
                <w:sz w:val="24"/>
                <w:szCs w:val="24"/>
              </w:rPr>
            </w:pPr>
            <w:r w:rsidRPr="001D42AA">
              <w:rPr>
                <w:sz w:val="24"/>
                <w:szCs w:val="24"/>
              </w:rPr>
              <w:t>Октябрь 2015</w:t>
            </w:r>
          </w:p>
        </w:tc>
      </w:tr>
      <w:tr w:rsidR="00EB10A1" w:rsidRPr="001D42AA" w:rsidTr="00845118">
        <w:trPr>
          <w:trHeight w:val="419"/>
        </w:trPr>
        <w:tc>
          <w:tcPr>
            <w:tcW w:w="709"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845118">
            <w:pPr>
              <w:jc w:val="center"/>
              <w:rPr>
                <w:sz w:val="24"/>
                <w:szCs w:val="24"/>
              </w:rPr>
            </w:pPr>
            <w:r w:rsidRPr="001D42AA">
              <w:rPr>
                <w:sz w:val="24"/>
                <w:szCs w:val="24"/>
              </w:rPr>
              <w:t>4</w:t>
            </w:r>
          </w:p>
        </w:tc>
        <w:tc>
          <w:tcPr>
            <w:tcW w:w="5500"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845118">
            <w:pPr>
              <w:jc w:val="both"/>
              <w:rPr>
                <w:sz w:val="24"/>
                <w:szCs w:val="24"/>
              </w:rPr>
            </w:pPr>
            <w:r w:rsidRPr="001D42AA">
              <w:rPr>
                <w:bCs/>
                <w:sz w:val="24"/>
                <w:szCs w:val="24"/>
              </w:rPr>
              <w:t xml:space="preserve">Котел ТГМ-96Б </w:t>
            </w:r>
            <w:r w:rsidRPr="001D42AA">
              <w:rPr>
                <w:color w:val="010101"/>
                <w:sz w:val="24"/>
                <w:szCs w:val="24"/>
                <w:shd w:val="clear" w:color="auto" w:fill="FFFFFF"/>
              </w:rPr>
              <w:t>бл.1</w:t>
            </w:r>
          </w:p>
        </w:tc>
        <w:tc>
          <w:tcPr>
            <w:tcW w:w="2268"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845118">
            <w:pPr>
              <w:jc w:val="center"/>
              <w:rPr>
                <w:sz w:val="24"/>
                <w:szCs w:val="24"/>
              </w:rPr>
            </w:pPr>
            <w:r w:rsidRPr="001D42AA">
              <w:rPr>
                <w:sz w:val="24"/>
                <w:szCs w:val="24"/>
              </w:rPr>
              <w:t>Октябрь 2015</w:t>
            </w:r>
          </w:p>
        </w:tc>
      </w:tr>
      <w:tr w:rsidR="00EB10A1" w:rsidRPr="001D42AA" w:rsidTr="00845118">
        <w:trPr>
          <w:trHeight w:val="411"/>
        </w:trPr>
        <w:tc>
          <w:tcPr>
            <w:tcW w:w="709" w:type="dxa"/>
            <w:tcBorders>
              <w:top w:val="single" w:sz="4" w:space="0" w:color="auto"/>
              <w:left w:val="single" w:sz="4" w:space="0" w:color="auto"/>
              <w:right w:val="single" w:sz="4" w:space="0" w:color="auto"/>
            </w:tcBorders>
            <w:vAlign w:val="center"/>
          </w:tcPr>
          <w:p w:rsidR="00EB10A1" w:rsidRPr="001D42AA" w:rsidRDefault="00EB10A1" w:rsidP="00845118">
            <w:pPr>
              <w:jc w:val="center"/>
              <w:rPr>
                <w:sz w:val="24"/>
                <w:szCs w:val="24"/>
              </w:rPr>
            </w:pPr>
            <w:r w:rsidRPr="001D42AA">
              <w:rPr>
                <w:sz w:val="24"/>
                <w:szCs w:val="24"/>
              </w:rPr>
              <w:t>5</w:t>
            </w:r>
          </w:p>
        </w:tc>
        <w:tc>
          <w:tcPr>
            <w:tcW w:w="5500" w:type="dxa"/>
            <w:tcBorders>
              <w:top w:val="single" w:sz="4" w:space="0" w:color="auto"/>
              <w:left w:val="single" w:sz="4" w:space="0" w:color="auto"/>
              <w:right w:val="single" w:sz="4" w:space="0" w:color="auto"/>
            </w:tcBorders>
            <w:vAlign w:val="center"/>
          </w:tcPr>
          <w:p w:rsidR="00EB10A1" w:rsidRPr="001D42AA" w:rsidRDefault="00EB10A1" w:rsidP="00845118">
            <w:pPr>
              <w:jc w:val="both"/>
              <w:rPr>
                <w:sz w:val="24"/>
                <w:szCs w:val="24"/>
              </w:rPr>
            </w:pPr>
            <w:r w:rsidRPr="001D42AA">
              <w:rPr>
                <w:bCs/>
                <w:sz w:val="24"/>
                <w:szCs w:val="24"/>
              </w:rPr>
              <w:t xml:space="preserve">Котел ТГМ-96Б </w:t>
            </w:r>
            <w:r w:rsidRPr="001D42AA">
              <w:rPr>
                <w:color w:val="010101"/>
                <w:sz w:val="24"/>
                <w:szCs w:val="24"/>
                <w:shd w:val="clear" w:color="auto" w:fill="FFFFFF"/>
              </w:rPr>
              <w:t>бл.2</w:t>
            </w:r>
          </w:p>
        </w:tc>
        <w:tc>
          <w:tcPr>
            <w:tcW w:w="2268" w:type="dxa"/>
            <w:tcBorders>
              <w:top w:val="single" w:sz="4" w:space="0" w:color="auto"/>
              <w:left w:val="single" w:sz="4" w:space="0" w:color="auto"/>
              <w:right w:val="single" w:sz="4" w:space="0" w:color="auto"/>
            </w:tcBorders>
            <w:vAlign w:val="center"/>
          </w:tcPr>
          <w:p w:rsidR="00EB10A1" w:rsidRPr="001D42AA" w:rsidRDefault="00EB10A1" w:rsidP="00845118">
            <w:pPr>
              <w:jc w:val="center"/>
              <w:rPr>
                <w:sz w:val="24"/>
                <w:szCs w:val="24"/>
              </w:rPr>
            </w:pPr>
            <w:r w:rsidRPr="001D42AA">
              <w:rPr>
                <w:sz w:val="24"/>
                <w:szCs w:val="24"/>
              </w:rPr>
              <w:t>Октябрь 2015</w:t>
            </w:r>
          </w:p>
        </w:tc>
      </w:tr>
      <w:tr w:rsidR="00EB10A1" w:rsidRPr="001D42AA" w:rsidTr="00845118">
        <w:trPr>
          <w:trHeight w:val="418"/>
        </w:trPr>
        <w:tc>
          <w:tcPr>
            <w:tcW w:w="709"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845118">
            <w:pPr>
              <w:jc w:val="center"/>
              <w:rPr>
                <w:sz w:val="24"/>
                <w:szCs w:val="24"/>
              </w:rPr>
            </w:pPr>
            <w:r w:rsidRPr="001D42AA">
              <w:rPr>
                <w:sz w:val="24"/>
                <w:szCs w:val="24"/>
              </w:rPr>
              <w:t>6</w:t>
            </w:r>
          </w:p>
        </w:tc>
        <w:tc>
          <w:tcPr>
            <w:tcW w:w="5500"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845118">
            <w:pPr>
              <w:jc w:val="both"/>
              <w:rPr>
                <w:sz w:val="24"/>
                <w:szCs w:val="24"/>
              </w:rPr>
            </w:pPr>
            <w:r w:rsidRPr="001D42AA">
              <w:rPr>
                <w:bCs/>
                <w:sz w:val="24"/>
                <w:szCs w:val="24"/>
              </w:rPr>
              <w:t xml:space="preserve">Котел ТГМ-96Б </w:t>
            </w:r>
            <w:r w:rsidRPr="001D42AA">
              <w:rPr>
                <w:color w:val="010101"/>
                <w:sz w:val="24"/>
                <w:szCs w:val="24"/>
                <w:shd w:val="clear" w:color="auto" w:fill="FFFFFF"/>
              </w:rPr>
              <w:t>бл.3</w:t>
            </w:r>
          </w:p>
        </w:tc>
        <w:tc>
          <w:tcPr>
            <w:tcW w:w="2268"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845118">
            <w:pPr>
              <w:jc w:val="center"/>
              <w:rPr>
                <w:sz w:val="24"/>
                <w:szCs w:val="24"/>
              </w:rPr>
            </w:pPr>
            <w:r w:rsidRPr="001D42AA">
              <w:rPr>
                <w:sz w:val="24"/>
                <w:szCs w:val="24"/>
              </w:rPr>
              <w:t>Ноябрь 2015</w:t>
            </w:r>
          </w:p>
        </w:tc>
      </w:tr>
      <w:tr w:rsidR="00EB10A1" w:rsidRPr="001D42AA" w:rsidTr="00845118">
        <w:trPr>
          <w:trHeight w:val="410"/>
        </w:trPr>
        <w:tc>
          <w:tcPr>
            <w:tcW w:w="709"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845118">
            <w:pPr>
              <w:jc w:val="center"/>
              <w:rPr>
                <w:sz w:val="24"/>
                <w:szCs w:val="24"/>
              </w:rPr>
            </w:pPr>
            <w:r w:rsidRPr="001D42AA">
              <w:rPr>
                <w:sz w:val="24"/>
                <w:szCs w:val="24"/>
              </w:rPr>
              <w:t>7</w:t>
            </w:r>
          </w:p>
        </w:tc>
        <w:tc>
          <w:tcPr>
            <w:tcW w:w="5500"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845118">
            <w:pPr>
              <w:jc w:val="both"/>
              <w:rPr>
                <w:sz w:val="24"/>
                <w:szCs w:val="24"/>
              </w:rPr>
            </w:pPr>
            <w:r w:rsidRPr="001D42AA">
              <w:rPr>
                <w:bCs/>
                <w:sz w:val="24"/>
                <w:szCs w:val="24"/>
              </w:rPr>
              <w:t xml:space="preserve">Котел ТГМ-96Б </w:t>
            </w:r>
            <w:r w:rsidRPr="001D42AA">
              <w:rPr>
                <w:color w:val="010101"/>
                <w:sz w:val="24"/>
                <w:szCs w:val="24"/>
                <w:shd w:val="clear" w:color="auto" w:fill="FFFFFF"/>
              </w:rPr>
              <w:t>бл.4</w:t>
            </w:r>
          </w:p>
        </w:tc>
        <w:tc>
          <w:tcPr>
            <w:tcW w:w="2268" w:type="dxa"/>
            <w:tcBorders>
              <w:top w:val="single" w:sz="4" w:space="0" w:color="auto"/>
              <w:left w:val="single" w:sz="4" w:space="0" w:color="auto"/>
              <w:bottom w:val="single" w:sz="4" w:space="0" w:color="auto"/>
              <w:right w:val="single" w:sz="4" w:space="0" w:color="auto"/>
            </w:tcBorders>
            <w:vAlign w:val="center"/>
          </w:tcPr>
          <w:p w:rsidR="00EB10A1" w:rsidRPr="001D42AA" w:rsidRDefault="00EB10A1" w:rsidP="00845118">
            <w:pPr>
              <w:jc w:val="center"/>
              <w:rPr>
                <w:sz w:val="24"/>
                <w:szCs w:val="24"/>
              </w:rPr>
            </w:pPr>
            <w:r w:rsidRPr="001D42AA">
              <w:rPr>
                <w:sz w:val="24"/>
                <w:szCs w:val="24"/>
              </w:rPr>
              <w:t>Ноябрь 2015</w:t>
            </w:r>
          </w:p>
        </w:tc>
      </w:tr>
      <w:tr w:rsidR="00EB10A1" w:rsidRPr="001E16C0" w:rsidTr="00845118">
        <w:trPr>
          <w:trHeight w:val="443"/>
        </w:trPr>
        <w:tc>
          <w:tcPr>
            <w:tcW w:w="709" w:type="dxa"/>
            <w:tcBorders>
              <w:top w:val="single" w:sz="4" w:space="0" w:color="auto"/>
              <w:left w:val="single" w:sz="4" w:space="0" w:color="auto"/>
              <w:right w:val="single" w:sz="4" w:space="0" w:color="auto"/>
            </w:tcBorders>
            <w:vAlign w:val="center"/>
          </w:tcPr>
          <w:p w:rsidR="00EB10A1" w:rsidRPr="001D42AA" w:rsidRDefault="00EB10A1" w:rsidP="00845118">
            <w:pPr>
              <w:jc w:val="center"/>
              <w:rPr>
                <w:sz w:val="24"/>
                <w:szCs w:val="24"/>
              </w:rPr>
            </w:pPr>
            <w:r w:rsidRPr="001D42AA">
              <w:rPr>
                <w:sz w:val="24"/>
                <w:szCs w:val="24"/>
              </w:rPr>
              <w:t>8</w:t>
            </w:r>
          </w:p>
        </w:tc>
        <w:tc>
          <w:tcPr>
            <w:tcW w:w="5500" w:type="dxa"/>
            <w:tcBorders>
              <w:top w:val="single" w:sz="4" w:space="0" w:color="auto"/>
              <w:left w:val="single" w:sz="4" w:space="0" w:color="auto"/>
              <w:right w:val="single" w:sz="4" w:space="0" w:color="auto"/>
            </w:tcBorders>
            <w:vAlign w:val="center"/>
          </w:tcPr>
          <w:p w:rsidR="00EB10A1" w:rsidRPr="001D42AA" w:rsidRDefault="00EB10A1" w:rsidP="00845118">
            <w:pPr>
              <w:jc w:val="both"/>
              <w:rPr>
                <w:sz w:val="24"/>
                <w:szCs w:val="24"/>
              </w:rPr>
            </w:pPr>
            <w:r w:rsidRPr="001D42AA">
              <w:rPr>
                <w:bCs/>
                <w:sz w:val="24"/>
                <w:szCs w:val="24"/>
              </w:rPr>
              <w:t xml:space="preserve">Котел ТГМ-96Б </w:t>
            </w:r>
            <w:r w:rsidRPr="001D42AA">
              <w:rPr>
                <w:color w:val="010101"/>
                <w:sz w:val="24"/>
                <w:szCs w:val="24"/>
                <w:shd w:val="clear" w:color="auto" w:fill="FFFFFF"/>
              </w:rPr>
              <w:t>бл.5</w:t>
            </w:r>
          </w:p>
        </w:tc>
        <w:tc>
          <w:tcPr>
            <w:tcW w:w="2268" w:type="dxa"/>
            <w:tcBorders>
              <w:top w:val="single" w:sz="4" w:space="0" w:color="auto"/>
              <w:left w:val="single" w:sz="4" w:space="0" w:color="auto"/>
              <w:right w:val="single" w:sz="4" w:space="0" w:color="auto"/>
            </w:tcBorders>
            <w:vAlign w:val="center"/>
          </w:tcPr>
          <w:p w:rsidR="00EB10A1" w:rsidRPr="001E16C0" w:rsidRDefault="00EB10A1" w:rsidP="00845118">
            <w:pPr>
              <w:jc w:val="center"/>
              <w:rPr>
                <w:sz w:val="24"/>
                <w:szCs w:val="24"/>
              </w:rPr>
            </w:pPr>
            <w:r w:rsidRPr="001D42AA">
              <w:rPr>
                <w:sz w:val="24"/>
                <w:szCs w:val="24"/>
              </w:rPr>
              <w:t>Ноябрь 2015</w:t>
            </w:r>
          </w:p>
        </w:tc>
      </w:tr>
    </w:tbl>
    <w:p w:rsidR="00EB10A1" w:rsidRPr="001D42AA" w:rsidRDefault="00EB10A1" w:rsidP="00EB10A1">
      <w:pPr>
        <w:jc w:val="both"/>
        <w:rPr>
          <w:sz w:val="24"/>
          <w:szCs w:val="24"/>
          <w:lang w:eastAsia="x-none"/>
        </w:rPr>
      </w:pPr>
      <w:r w:rsidRPr="001D42AA">
        <w:rPr>
          <w:sz w:val="24"/>
          <w:szCs w:val="24"/>
          <w:lang w:eastAsia="x-none"/>
        </w:rPr>
        <w:t xml:space="preserve">Срок проведения экспертизы промышленной безопасности не должен превышать один месяц. </w:t>
      </w:r>
    </w:p>
    <w:p w:rsidR="00EB10A1" w:rsidRPr="001D42AA" w:rsidRDefault="00EB10A1" w:rsidP="00EB10A1">
      <w:pPr>
        <w:ind w:firstLine="708"/>
        <w:jc w:val="both"/>
        <w:rPr>
          <w:sz w:val="24"/>
          <w:szCs w:val="24"/>
          <w:lang w:eastAsia="x-none"/>
        </w:rPr>
      </w:pPr>
      <w:r w:rsidRPr="001D42AA">
        <w:rPr>
          <w:sz w:val="24"/>
          <w:szCs w:val="24"/>
          <w:lang w:eastAsia="x-none"/>
        </w:rPr>
        <w:t>Сроки начала проведения экспертизы промышленной безопасности, могут быть изменены по согласованию с департамента эксплуатации электростанций ОАО «ТГК-1» не позднее чем за 2 недели до планируемого срока.</w:t>
      </w:r>
    </w:p>
    <w:p w:rsidR="00EB10A1" w:rsidRPr="001D42AA" w:rsidRDefault="00EB10A1" w:rsidP="00EB10A1">
      <w:pPr>
        <w:jc w:val="both"/>
        <w:rPr>
          <w:sz w:val="24"/>
          <w:szCs w:val="24"/>
          <w:lang w:eastAsia="x-none"/>
        </w:rPr>
      </w:pPr>
    </w:p>
    <w:p w:rsidR="00EB10A1" w:rsidRPr="001D42AA" w:rsidRDefault="00EB10A1" w:rsidP="00EB10A1">
      <w:pPr>
        <w:ind w:firstLine="708"/>
        <w:jc w:val="both"/>
        <w:rPr>
          <w:b/>
          <w:sz w:val="24"/>
          <w:szCs w:val="24"/>
          <w:lang w:eastAsia="x-none"/>
        </w:rPr>
      </w:pPr>
      <w:r w:rsidRPr="001D42AA">
        <w:rPr>
          <w:b/>
          <w:sz w:val="24"/>
          <w:szCs w:val="24"/>
          <w:lang w:val="en-US" w:eastAsia="x-none"/>
        </w:rPr>
        <w:t>III</w:t>
      </w:r>
      <w:r w:rsidRPr="001D42AA">
        <w:rPr>
          <w:b/>
          <w:sz w:val="24"/>
          <w:szCs w:val="24"/>
          <w:lang w:eastAsia="x-none"/>
        </w:rPr>
        <w:t>. Особые условия оказания услуг и требования к персоналу Исполнителя.</w:t>
      </w:r>
    </w:p>
    <w:p w:rsidR="00EB10A1" w:rsidRPr="001D42AA" w:rsidRDefault="00EB10A1" w:rsidP="00EB10A1">
      <w:pPr>
        <w:jc w:val="both"/>
        <w:rPr>
          <w:b/>
          <w:sz w:val="24"/>
          <w:szCs w:val="24"/>
          <w:lang w:eastAsia="x-none"/>
        </w:rPr>
      </w:pPr>
      <w:r w:rsidRPr="001D42AA">
        <w:rPr>
          <w:b/>
          <w:sz w:val="24"/>
          <w:szCs w:val="24"/>
          <w:lang w:eastAsia="x-none"/>
        </w:rPr>
        <w:t>3.1. Требования к организации работ:</w:t>
      </w:r>
    </w:p>
    <w:p w:rsidR="00EB10A1" w:rsidRPr="001D42AA" w:rsidRDefault="00EB10A1" w:rsidP="00EB10A1">
      <w:pPr>
        <w:jc w:val="both"/>
        <w:rPr>
          <w:sz w:val="24"/>
          <w:szCs w:val="24"/>
          <w:lang w:eastAsia="x-none"/>
        </w:rPr>
      </w:pPr>
      <w:r w:rsidRPr="001D42AA">
        <w:rPr>
          <w:sz w:val="24"/>
          <w:szCs w:val="24"/>
          <w:lang w:eastAsia="x-none"/>
        </w:rPr>
        <w:t>- о готовности оборудования к техническому диагностированию заказчик уведомляет исполнителя по телефону, факсу или посредством электронной почты за 5 рабочих дней.</w:t>
      </w:r>
    </w:p>
    <w:p w:rsidR="00EB10A1" w:rsidRPr="001D42AA" w:rsidRDefault="00EB10A1" w:rsidP="00EB10A1">
      <w:pPr>
        <w:jc w:val="both"/>
        <w:rPr>
          <w:sz w:val="24"/>
          <w:szCs w:val="24"/>
          <w:lang w:eastAsia="x-none"/>
        </w:rPr>
      </w:pPr>
    </w:p>
    <w:p w:rsidR="00EB10A1" w:rsidRPr="001D42AA" w:rsidRDefault="00EB10A1" w:rsidP="00EB10A1">
      <w:pPr>
        <w:jc w:val="both"/>
        <w:rPr>
          <w:b/>
          <w:sz w:val="24"/>
          <w:szCs w:val="24"/>
          <w:lang w:eastAsia="x-none"/>
        </w:rPr>
      </w:pPr>
      <w:r w:rsidRPr="001D42AA">
        <w:rPr>
          <w:b/>
          <w:sz w:val="24"/>
          <w:szCs w:val="24"/>
          <w:lang w:eastAsia="x-none"/>
        </w:rPr>
        <w:t>3.2.</w:t>
      </w:r>
      <w:r w:rsidRPr="001D42AA">
        <w:rPr>
          <w:b/>
          <w:sz w:val="24"/>
          <w:szCs w:val="24"/>
          <w:lang w:eastAsia="x-none"/>
        </w:rPr>
        <w:tab/>
        <w:t>Требования к производству и качеству услуг:</w:t>
      </w:r>
    </w:p>
    <w:p w:rsidR="00EB10A1" w:rsidRPr="001D42AA" w:rsidRDefault="00EB10A1" w:rsidP="00EB10A1">
      <w:pPr>
        <w:jc w:val="both"/>
        <w:rPr>
          <w:sz w:val="24"/>
          <w:szCs w:val="24"/>
          <w:lang w:eastAsia="x-none"/>
        </w:rPr>
      </w:pPr>
      <w:r w:rsidRPr="001D42AA">
        <w:rPr>
          <w:b/>
          <w:sz w:val="24"/>
          <w:szCs w:val="24"/>
          <w:lang w:eastAsia="x-none"/>
        </w:rPr>
        <w:t>3.2.1.</w:t>
      </w:r>
      <w:r w:rsidRPr="001D42AA">
        <w:rPr>
          <w:sz w:val="24"/>
          <w:szCs w:val="24"/>
          <w:lang w:eastAsia="x-none"/>
        </w:rPr>
        <w:t xml:space="preserve"> При оказании услуг должны соблюдаться требования следующих нормативно-технических документов (НТД):</w:t>
      </w:r>
    </w:p>
    <w:p w:rsidR="00EB10A1" w:rsidRPr="001D42AA" w:rsidRDefault="00EB10A1" w:rsidP="00EB10A1">
      <w:pPr>
        <w:jc w:val="both"/>
        <w:rPr>
          <w:sz w:val="24"/>
          <w:szCs w:val="24"/>
          <w:lang w:eastAsia="x-none"/>
        </w:rPr>
      </w:pPr>
      <w:r w:rsidRPr="001D42AA">
        <w:rPr>
          <w:sz w:val="24"/>
          <w:szCs w:val="24"/>
          <w:lang w:eastAsia="x-none"/>
        </w:rPr>
        <w:t>- Федеральные нормы и правила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rsidR="00EB10A1" w:rsidRPr="001D42AA" w:rsidRDefault="00EB10A1" w:rsidP="00EB10A1">
      <w:pPr>
        <w:jc w:val="both"/>
        <w:rPr>
          <w:sz w:val="24"/>
          <w:szCs w:val="24"/>
          <w:lang w:eastAsia="x-none"/>
        </w:rPr>
      </w:pPr>
      <w:r w:rsidRPr="001D42AA">
        <w:rPr>
          <w:sz w:val="24"/>
          <w:szCs w:val="24"/>
          <w:lang w:eastAsia="x-none"/>
        </w:rPr>
        <w:t>- Федеральный закон «О промышленной безопасности опасных производственных объектов от 21 июля 1997 года № 116-ФЗ (Собрание законодательства Российской Федерации, 1997. № 30 ст. 3588, с изменениями на 4 марта 2013 года).</w:t>
      </w:r>
    </w:p>
    <w:p w:rsidR="00EB10A1" w:rsidRPr="001D42AA" w:rsidRDefault="00EB10A1" w:rsidP="00EB10A1">
      <w:pPr>
        <w:jc w:val="both"/>
        <w:rPr>
          <w:sz w:val="24"/>
          <w:szCs w:val="24"/>
          <w:lang w:eastAsia="x-none"/>
        </w:rPr>
      </w:pPr>
      <w:r w:rsidRPr="001D42AA">
        <w:rPr>
          <w:sz w:val="24"/>
          <w:szCs w:val="24"/>
          <w:lang w:eastAsia="x-none"/>
        </w:rPr>
        <w:t>- «Правила проведения экспертизы промышленной безопасности», утверждённые приказом Федеральной службы по экологическому, технологическому и атомному надзору от 14.11.2013 г. № 538 и зарегистрированные в Министерстве Юстиции РФ 26.12.2013 г. № 30855.</w:t>
      </w:r>
    </w:p>
    <w:p w:rsidR="00EB10A1" w:rsidRPr="001D42AA" w:rsidRDefault="00EB10A1" w:rsidP="00EB10A1">
      <w:pPr>
        <w:jc w:val="both"/>
        <w:rPr>
          <w:sz w:val="24"/>
          <w:szCs w:val="24"/>
          <w:lang w:eastAsia="x-none"/>
        </w:rPr>
      </w:pPr>
      <w:r w:rsidRPr="001D42AA">
        <w:rPr>
          <w:sz w:val="24"/>
          <w:szCs w:val="24"/>
          <w:lang w:eastAsia="x-none"/>
        </w:rPr>
        <w:t>- РД 03-606-03 «Инструкция по визуальному и измерительному контролю».</w:t>
      </w:r>
    </w:p>
    <w:p w:rsidR="00EB10A1" w:rsidRPr="001D42AA" w:rsidRDefault="00EB10A1" w:rsidP="00EB10A1">
      <w:pPr>
        <w:jc w:val="both"/>
        <w:rPr>
          <w:sz w:val="24"/>
          <w:szCs w:val="24"/>
          <w:lang w:eastAsia="x-none"/>
        </w:rPr>
      </w:pPr>
      <w:r w:rsidRPr="001D42AA">
        <w:rPr>
          <w:sz w:val="24"/>
          <w:szCs w:val="24"/>
          <w:lang w:eastAsia="x-none"/>
        </w:rPr>
        <w:t xml:space="preserve">- СО 153-34.17.421-2003 «Типовая инструкция по контролю металла и продлению срока службы основных элементов котлов, турбин и трубопроводов тепловых электростанций». </w:t>
      </w:r>
    </w:p>
    <w:p w:rsidR="00EB10A1" w:rsidRPr="001D42AA" w:rsidRDefault="00EB10A1" w:rsidP="00EB10A1">
      <w:pPr>
        <w:jc w:val="both"/>
        <w:rPr>
          <w:sz w:val="24"/>
          <w:szCs w:val="24"/>
          <w:lang w:eastAsia="x-none"/>
        </w:rPr>
      </w:pPr>
      <w:r w:rsidRPr="001D42AA">
        <w:rPr>
          <w:sz w:val="24"/>
          <w:szCs w:val="24"/>
          <w:lang w:eastAsia="x-none"/>
        </w:rPr>
        <w:t xml:space="preserve">- РД 12-411-01 Инструкция по диагностированию технического состояния  подземных стальных газопроводов </w:t>
      </w:r>
    </w:p>
    <w:p w:rsidR="00EB10A1" w:rsidRPr="001D42AA" w:rsidRDefault="00EB10A1" w:rsidP="00EB10A1">
      <w:pPr>
        <w:ind w:firstLine="708"/>
        <w:jc w:val="both"/>
        <w:rPr>
          <w:sz w:val="24"/>
          <w:szCs w:val="24"/>
          <w:lang w:eastAsia="x-none"/>
        </w:rPr>
      </w:pPr>
      <w:r w:rsidRPr="001D42AA">
        <w:rPr>
          <w:sz w:val="24"/>
          <w:szCs w:val="24"/>
          <w:lang w:eastAsia="x-none"/>
        </w:rPr>
        <w:t>В ходе проведения работ должно быть обеспечено выполнение требований безопасности:</w:t>
      </w:r>
    </w:p>
    <w:p w:rsidR="00EB10A1" w:rsidRPr="001D42AA" w:rsidRDefault="00EB10A1" w:rsidP="00EB10A1">
      <w:pPr>
        <w:jc w:val="both"/>
        <w:rPr>
          <w:sz w:val="24"/>
          <w:szCs w:val="24"/>
          <w:lang w:eastAsia="x-none"/>
        </w:rPr>
      </w:pPr>
      <w:r w:rsidRPr="001D42AA">
        <w:rPr>
          <w:sz w:val="24"/>
          <w:szCs w:val="24"/>
          <w:lang w:eastAsia="x-none"/>
        </w:rPr>
        <w:t>- СО 34.03.201-97 (РД 153-34.03.201-97) - Правила техники безопасности при эксплуатации тепломеханического оборудования электростанций и тепловых сетей.</w:t>
      </w:r>
    </w:p>
    <w:p w:rsidR="00EB10A1" w:rsidRPr="001D42AA" w:rsidRDefault="00EB10A1" w:rsidP="00EB10A1">
      <w:pPr>
        <w:jc w:val="both"/>
        <w:rPr>
          <w:sz w:val="24"/>
          <w:szCs w:val="24"/>
          <w:lang w:eastAsia="x-none"/>
        </w:rPr>
      </w:pPr>
      <w:r w:rsidRPr="001D42AA">
        <w:rPr>
          <w:sz w:val="24"/>
          <w:szCs w:val="24"/>
          <w:lang w:eastAsia="x-none"/>
        </w:rPr>
        <w:t>- СО 153- 34.03.150-2003 (РД 153-34.0-03.150-00) - Межотраслевые правила по охране труда (правила безопасности) при эксплуатации электроустановок: /Утв. Приказом Минэнерго РФ от 27.12.2000 № 163.</w:t>
      </w:r>
    </w:p>
    <w:p w:rsidR="00EB10A1" w:rsidRPr="001D42AA" w:rsidRDefault="00EB10A1" w:rsidP="00EB10A1">
      <w:pPr>
        <w:jc w:val="both"/>
        <w:rPr>
          <w:sz w:val="24"/>
          <w:szCs w:val="24"/>
          <w:lang w:eastAsia="x-none"/>
        </w:rPr>
      </w:pPr>
      <w:r w:rsidRPr="001D42AA">
        <w:rPr>
          <w:sz w:val="24"/>
          <w:szCs w:val="24"/>
          <w:lang w:eastAsia="x-none"/>
        </w:rPr>
        <w:t>- СО 34.03.301-00 (РД 153-34.0-03.301-00) - Правила пожарной безопасности для энергетических предприятий.</w:t>
      </w:r>
    </w:p>
    <w:p w:rsidR="00EB10A1" w:rsidRPr="001D42AA" w:rsidRDefault="00EB10A1" w:rsidP="00EB10A1">
      <w:pPr>
        <w:jc w:val="both"/>
        <w:rPr>
          <w:sz w:val="24"/>
          <w:szCs w:val="24"/>
          <w:lang w:eastAsia="x-none"/>
        </w:rPr>
      </w:pPr>
      <w:r w:rsidRPr="001D42AA">
        <w:rPr>
          <w:sz w:val="24"/>
          <w:szCs w:val="24"/>
          <w:lang w:eastAsia="x-none"/>
        </w:rPr>
        <w:t>- СО 153-34.03.204 (РД 34.03.203) – Правила безопасности при работе с инструментом и приспособлениями.</w:t>
      </w:r>
    </w:p>
    <w:p w:rsidR="00EB10A1" w:rsidRPr="001D42AA" w:rsidRDefault="00EB10A1" w:rsidP="00EB10A1">
      <w:pPr>
        <w:jc w:val="both"/>
        <w:rPr>
          <w:sz w:val="24"/>
          <w:szCs w:val="24"/>
          <w:lang w:eastAsia="x-none"/>
        </w:rPr>
      </w:pPr>
      <w:r w:rsidRPr="001D42AA">
        <w:rPr>
          <w:sz w:val="24"/>
          <w:szCs w:val="24"/>
          <w:lang w:eastAsia="x-none"/>
        </w:rPr>
        <w:t>- СО 34.03.702-99 - Инструкция по оказанию первой помощи при несчастных случаях на производстве.</w:t>
      </w:r>
    </w:p>
    <w:p w:rsidR="00EB10A1" w:rsidRPr="001D42AA" w:rsidRDefault="00EB10A1" w:rsidP="00EB10A1">
      <w:pPr>
        <w:shd w:val="clear" w:color="auto" w:fill="FFFFFF"/>
        <w:jc w:val="both"/>
        <w:rPr>
          <w:sz w:val="24"/>
          <w:szCs w:val="24"/>
        </w:rPr>
      </w:pPr>
      <w:r w:rsidRPr="001D42AA">
        <w:rPr>
          <w:sz w:val="24"/>
          <w:szCs w:val="24"/>
          <w:lang w:eastAsia="x-none"/>
        </w:rPr>
        <w:t xml:space="preserve">- </w:t>
      </w:r>
      <w:r w:rsidRPr="001D42AA">
        <w:rPr>
          <w:sz w:val="24"/>
          <w:szCs w:val="24"/>
        </w:rPr>
        <w:t xml:space="preserve">«Правил безопасности сетей газораспределения и газопотребления» утвержденные приказом Федеральной службы по экологическому, технологическому и атомному надзору №542 от 15.11.2013 и зарегистрированные в Министерстве юстиции РФ 31.12.2013 г. </w:t>
      </w:r>
      <w:r w:rsidRPr="001D42AA">
        <w:rPr>
          <w:sz w:val="24"/>
          <w:szCs w:val="24"/>
        </w:rPr>
        <w:br/>
        <w:t>№ 30929.</w:t>
      </w:r>
    </w:p>
    <w:p w:rsidR="00EB10A1" w:rsidRPr="001D42AA" w:rsidRDefault="00EB10A1" w:rsidP="00EB10A1">
      <w:pPr>
        <w:jc w:val="both"/>
        <w:rPr>
          <w:sz w:val="24"/>
          <w:szCs w:val="24"/>
          <w:lang w:eastAsia="x-none"/>
        </w:rPr>
      </w:pPr>
    </w:p>
    <w:p w:rsidR="00EB10A1" w:rsidRPr="001D42AA" w:rsidRDefault="00EB10A1" w:rsidP="00EB10A1">
      <w:pPr>
        <w:jc w:val="both"/>
        <w:rPr>
          <w:b/>
          <w:sz w:val="24"/>
          <w:szCs w:val="24"/>
          <w:lang w:eastAsia="x-none"/>
        </w:rPr>
      </w:pPr>
      <w:r w:rsidRPr="001D42AA">
        <w:rPr>
          <w:b/>
          <w:sz w:val="24"/>
          <w:szCs w:val="24"/>
          <w:lang w:eastAsia="x-none"/>
        </w:rPr>
        <w:t>3.2.2.</w:t>
      </w:r>
      <w:r w:rsidRPr="001D42AA">
        <w:rPr>
          <w:b/>
          <w:sz w:val="24"/>
          <w:szCs w:val="24"/>
          <w:lang w:eastAsia="x-none"/>
        </w:rPr>
        <w:tab/>
        <w:t>Результатом выполненных работ является:</w:t>
      </w:r>
    </w:p>
    <w:p w:rsidR="00EB10A1" w:rsidRPr="001D42AA" w:rsidRDefault="00EB10A1" w:rsidP="00EB10A1">
      <w:pPr>
        <w:ind w:firstLine="708"/>
        <w:jc w:val="both"/>
        <w:rPr>
          <w:sz w:val="24"/>
          <w:szCs w:val="24"/>
          <w:lang w:eastAsia="x-none"/>
        </w:rPr>
      </w:pPr>
      <w:r w:rsidRPr="001D42AA">
        <w:rPr>
          <w:sz w:val="24"/>
          <w:szCs w:val="24"/>
        </w:rPr>
        <w:t xml:space="preserve">- по результатам проведенной экспертизы промышленной безопасности – заключение, внесенное в реестр заключений экспертизы промышленной безопасности. </w:t>
      </w:r>
      <w:r w:rsidRPr="001D42AA">
        <w:rPr>
          <w:sz w:val="24"/>
          <w:szCs w:val="24"/>
          <w:lang w:eastAsia="x-none"/>
        </w:rPr>
        <w:t>При необходимости, по результатам экспертизы, к заключению прилагаются обоснованные Исполнителем, корректирующие мероприятия со сроками их исполнения согласованными с Заказчиком.</w:t>
      </w:r>
    </w:p>
    <w:p w:rsidR="00EB10A1" w:rsidRPr="001D42AA" w:rsidRDefault="00EB10A1" w:rsidP="00EB10A1">
      <w:pPr>
        <w:ind w:firstLine="708"/>
        <w:jc w:val="both"/>
        <w:rPr>
          <w:sz w:val="24"/>
          <w:szCs w:val="24"/>
          <w:lang w:eastAsia="x-none"/>
        </w:rPr>
      </w:pPr>
      <w:r w:rsidRPr="001D42AA">
        <w:rPr>
          <w:sz w:val="24"/>
          <w:szCs w:val="24"/>
          <w:lang w:eastAsia="x-none"/>
        </w:rPr>
        <w:t>Проект Заключения ЭПБ на бумажном носителе или в электронном виде за подписью руководителя Экспертной организации, до его передачи Владельцу оборудования, должен быть рассмотрен и согласован с департаментом эксплуатации электростанций ОАО «ТГК-1».</w:t>
      </w:r>
    </w:p>
    <w:p w:rsidR="00EB10A1" w:rsidRPr="001D42AA" w:rsidRDefault="00EB10A1" w:rsidP="00EB10A1">
      <w:pPr>
        <w:jc w:val="both"/>
        <w:rPr>
          <w:b/>
          <w:sz w:val="24"/>
          <w:szCs w:val="24"/>
          <w:lang w:eastAsia="x-none"/>
        </w:rPr>
      </w:pPr>
      <w:r w:rsidRPr="001D42AA">
        <w:rPr>
          <w:b/>
          <w:sz w:val="24"/>
          <w:szCs w:val="24"/>
          <w:lang w:eastAsia="x-none"/>
        </w:rPr>
        <w:t>3.3. Требования к Исполнителю.</w:t>
      </w:r>
    </w:p>
    <w:p w:rsidR="00EB10A1" w:rsidRPr="001D42AA" w:rsidRDefault="00EB10A1" w:rsidP="00EB10A1">
      <w:pPr>
        <w:jc w:val="both"/>
        <w:rPr>
          <w:b/>
          <w:sz w:val="24"/>
          <w:szCs w:val="24"/>
        </w:rPr>
      </w:pPr>
      <w:r w:rsidRPr="001D42AA">
        <w:rPr>
          <w:b/>
          <w:sz w:val="24"/>
          <w:szCs w:val="24"/>
        </w:rPr>
        <w:t>3.3.1. Общие требования к организации:</w:t>
      </w:r>
    </w:p>
    <w:p w:rsidR="00EB10A1" w:rsidRPr="001D42AA" w:rsidRDefault="00EB10A1" w:rsidP="00EB10A1">
      <w:pPr>
        <w:ind w:firstLine="708"/>
        <w:jc w:val="both"/>
        <w:rPr>
          <w:sz w:val="24"/>
          <w:szCs w:val="24"/>
        </w:rPr>
      </w:pPr>
      <w:r w:rsidRPr="001D42AA">
        <w:rPr>
          <w:sz w:val="24"/>
          <w:szCs w:val="24"/>
        </w:rPr>
        <w:t>- наличие лицензии Федеральной службы по экологическому, технологическому и атомному надзору на право проведения работ по экспертизе промышленной безопасности технических устройств, переоформленной в соответствии с требованиями п. 6.1. статьи 22 Федерального закона № 99-ФЗ от 04.05.2011 «О лицензировании отдельных видов деятельности»;</w:t>
      </w:r>
    </w:p>
    <w:p w:rsidR="00EB10A1" w:rsidRPr="001D42AA" w:rsidRDefault="00EB10A1" w:rsidP="00EB10A1">
      <w:pPr>
        <w:ind w:firstLine="708"/>
        <w:jc w:val="both"/>
        <w:rPr>
          <w:sz w:val="24"/>
          <w:szCs w:val="24"/>
        </w:rPr>
      </w:pPr>
      <w:r w:rsidRPr="001D42AA">
        <w:rPr>
          <w:sz w:val="24"/>
          <w:szCs w:val="24"/>
        </w:rPr>
        <w:t>- наличие опыта работы не менее 3 лет по проведению экспертизы промышленной безопасности аналогичных технических устройств ТЭС с предоставлением перечня таких работ;</w:t>
      </w:r>
    </w:p>
    <w:p w:rsidR="00EB10A1" w:rsidRPr="001D42AA" w:rsidRDefault="00EB10A1" w:rsidP="00EB10A1">
      <w:pPr>
        <w:ind w:firstLine="708"/>
        <w:jc w:val="both"/>
        <w:rPr>
          <w:sz w:val="24"/>
          <w:szCs w:val="24"/>
        </w:rPr>
      </w:pPr>
      <w:r w:rsidRPr="001D42AA">
        <w:rPr>
          <w:sz w:val="24"/>
          <w:szCs w:val="24"/>
        </w:rPr>
        <w:t>- обладать гражданской правоспособностью в полном объеме для заключения и исполнения Договора;</w:t>
      </w:r>
    </w:p>
    <w:p w:rsidR="00EB10A1" w:rsidRPr="001D42AA" w:rsidRDefault="00EB10A1" w:rsidP="00EB10A1">
      <w:pPr>
        <w:ind w:firstLine="708"/>
        <w:jc w:val="both"/>
        <w:rPr>
          <w:sz w:val="24"/>
          <w:szCs w:val="24"/>
        </w:rPr>
      </w:pPr>
      <w:r w:rsidRPr="001D42AA">
        <w:rPr>
          <w:sz w:val="24"/>
          <w:szCs w:val="24"/>
        </w:rPr>
        <w:t>- наличие в штате не менее 2-х экспертов, аттестованных в системе экспертизы промышленной безопасности на объектах газоснабжения с правом выполнения расчетов;</w:t>
      </w:r>
    </w:p>
    <w:p w:rsidR="00EB10A1" w:rsidRPr="001D42AA" w:rsidRDefault="00EB10A1" w:rsidP="00EB10A1">
      <w:pPr>
        <w:ind w:firstLine="708"/>
        <w:jc w:val="both"/>
        <w:rPr>
          <w:sz w:val="24"/>
          <w:szCs w:val="24"/>
        </w:rPr>
      </w:pPr>
      <w:r w:rsidRPr="001D42AA">
        <w:rPr>
          <w:sz w:val="24"/>
          <w:szCs w:val="24"/>
        </w:rPr>
        <w:t>- наличие в штате не менее 4-х экспертов, аттестованных в системе экспертизы промышленной безопасности в области котлонадзора с правом выполнения расчетов;</w:t>
      </w:r>
    </w:p>
    <w:p w:rsidR="00EB10A1" w:rsidRPr="001D42AA" w:rsidRDefault="00EB10A1" w:rsidP="00EB10A1">
      <w:pPr>
        <w:ind w:firstLine="708"/>
        <w:jc w:val="both"/>
        <w:rPr>
          <w:sz w:val="24"/>
          <w:szCs w:val="24"/>
        </w:rPr>
      </w:pPr>
      <w:r w:rsidRPr="001D42AA">
        <w:rPr>
          <w:sz w:val="24"/>
          <w:szCs w:val="24"/>
        </w:rPr>
        <w:t>- наличие протоколов и удостоверений, подтверждающих проверку знаний по охране труда и промышленной безопасности у руководителей и специалистов экспертной организации, в соответствии с требованиями «Положения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«Положениям об организации обучения и проверки знаний рабочих организаций, поднадзорных Федеральной службе по экологическому, технологическому и атомному надзору».</w:t>
      </w:r>
    </w:p>
    <w:p w:rsidR="00EB10A1" w:rsidRPr="001D42AA" w:rsidRDefault="00EB10A1" w:rsidP="00EB10A1">
      <w:pPr>
        <w:ind w:firstLine="708"/>
        <w:jc w:val="both"/>
        <w:rPr>
          <w:sz w:val="24"/>
          <w:szCs w:val="24"/>
        </w:rPr>
      </w:pPr>
      <w:r w:rsidRPr="001D42AA">
        <w:rPr>
          <w:sz w:val="24"/>
          <w:szCs w:val="24"/>
        </w:rPr>
        <w:t>- наличие свидетельства СРО о допуске к работам по экспертизе промышленной безопасности не требуется;</w:t>
      </w:r>
    </w:p>
    <w:p w:rsidR="00EB10A1" w:rsidRPr="001D42AA" w:rsidRDefault="00EB10A1" w:rsidP="00EB10A1">
      <w:pPr>
        <w:ind w:firstLine="708"/>
        <w:jc w:val="both"/>
        <w:rPr>
          <w:sz w:val="24"/>
          <w:szCs w:val="24"/>
        </w:rPr>
      </w:pPr>
      <w:r w:rsidRPr="001D42AA">
        <w:rPr>
          <w:sz w:val="24"/>
          <w:szCs w:val="24"/>
        </w:rPr>
        <w:t>- обеспечение соответствия сметной документации требованиям ценовой политики ОАО «ТГК-1»;</w:t>
      </w:r>
    </w:p>
    <w:p w:rsidR="00EB10A1" w:rsidRPr="001D42AA" w:rsidRDefault="00EB10A1" w:rsidP="00EB10A1">
      <w:pPr>
        <w:ind w:firstLine="708"/>
        <w:jc w:val="both"/>
        <w:rPr>
          <w:sz w:val="24"/>
          <w:szCs w:val="24"/>
        </w:rPr>
      </w:pPr>
      <w:r w:rsidRPr="001D42AA">
        <w:rPr>
          <w:sz w:val="24"/>
          <w:szCs w:val="24"/>
        </w:rPr>
        <w:t>- участник должен быть готов заключить Договор по форме, принятой у Заказчика;</w:t>
      </w:r>
    </w:p>
    <w:p w:rsidR="00EB10A1" w:rsidRPr="001D42AA" w:rsidRDefault="00EB10A1" w:rsidP="00EB10A1">
      <w:pPr>
        <w:ind w:firstLine="708"/>
        <w:jc w:val="both"/>
        <w:rPr>
          <w:sz w:val="24"/>
          <w:szCs w:val="24"/>
        </w:rPr>
      </w:pPr>
      <w:r w:rsidRPr="001D42AA">
        <w:rPr>
          <w:sz w:val="24"/>
          <w:szCs w:val="24"/>
        </w:rPr>
        <w:t>- исполнитель несет ответственность за соблюдение требований природоохранного законодательства Российской Федерации;</w:t>
      </w:r>
    </w:p>
    <w:p w:rsidR="00EB10A1" w:rsidRPr="001D42AA" w:rsidRDefault="00EB10A1" w:rsidP="00EB10A1">
      <w:pPr>
        <w:ind w:firstLine="708"/>
        <w:jc w:val="both"/>
        <w:rPr>
          <w:sz w:val="24"/>
          <w:szCs w:val="24"/>
        </w:rPr>
      </w:pPr>
      <w:r w:rsidRPr="001D42AA">
        <w:rPr>
          <w:sz w:val="24"/>
          <w:szCs w:val="24"/>
        </w:rPr>
        <w:t>- исполнитель должен отвечать за сроки выполнения и качество работ, технологическую и трудовую дисциплины, а также за соблюдение правил техники безопасности и пожарной безопасности своим персоналом.</w:t>
      </w:r>
    </w:p>
    <w:p w:rsidR="00EB10A1" w:rsidRPr="001D42AA" w:rsidRDefault="00EB10A1" w:rsidP="00EB10A1">
      <w:pPr>
        <w:ind w:firstLine="708"/>
        <w:jc w:val="both"/>
        <w:rPr>
          <w:sz w:val="24"/>
          <w:szCs w:val="24"/>
        </w:rPr>
      </w:pPr>
      <w:r w:rsidRPr="001D42AA">
        <w:rPr>
          <w:sz w:val="24"/>
          <w:szCs w:val="24"/>
        </w:rPr>
        <w:t>При оказании услуг Исполнитель обязан:</w:t>
      </w:r>
    </w:p>
    <w:p w:rsidR="00EB10A1" w:rsidRPr="001D42AA" w:rsidRDefault="00EB10A1" w:rsidP="00EB10A1">
      <w:pPr>
        <w:ind w:firstLine="708"/>
        <w:jc w:val="both"/>
        <w:rPr>
          <w:sz w:val="24"/>
          <w:szCs w:val="24"/>
        </w:rPr>
      </w:pPr>
      <w:r w:rsidRPr="001D42AA">
        <w:rPr>
          <w:sz w:val="24"/>
          <w:szCs w:val="24"/>
        </w:rPr>
        <w:t>- руководствоваться действующими нормативными документами при проведении экспертизы промышленной безопасности;</w:t>
      </w:r>
    </w:p>
    <w:p w:rsidR="00EB10A1" w:rsidRPr="001D42AA" w:rsidRDefault="00EB10A1" w:rsidP="00EB10A1">
      <w:pPr>
        <w:ind w:firstLine="708"/>
        <w:jc w:val="both"/>
        <w:rPr>
          <w:sz w:val="24"/>
          <w:szCs w:val="24"/>
        </w:rPr>
      </w:pPr>
      <w:r w:rsidRPr="001D42AA">
        <w:rPr>
          <w:sz w:val="24"/>
          <w:szCs w:val="24"/>
        </w:rPr>
        <w:t>- составлять и согласовывать с Заказчиком программу технического диагностирования;</w:t>
      </w:r>
    </w:p>
    <w:p w:rsidR="00EB10A1" w:rsidRPr="001D42AA" w:rsidRDefault="00EB10A1" w:rsidP="00EB10A1">
      <w:pPr>
        <w:ind w:firstLine="708"/>
        <w:jc w:val="both"/>
        <w:rPr>
          <w:sz w:val="24"/>
          <w:szCs w:val="24"/>
        </w:rPr>
      </w:pPr>
      <w:r w:rsidRPr="001D42AA">
        <w:rPr>
          <w:sz w:val="24"/>
          <w:szCs w:val="24"/>
        </w:rPr>
        <w:t xml:space="preserve">- предоставлять на согласование Заказчику проект заключения экспертизы промышленной безопасности; </w:t>
      </w:r>
    </w:p>
    <w:p w:rsidR="00EB10A1" w:rsidRPr="001D42AA" w:rsidRDefault="00EB10A1" w:rsidP="00EB10A1">
      <w:pPr>
        <w:ind w:firstLine="708"/>
        <w:jc w:val="both"/>
        <w:rPr>
          <w:sz w:val="24"/>
          <w:szCs w:val="24"/>
        </w:rPr>
      </w:pPr>
      <w:r w:rsidRPr="001D42AA">
        <w:rPr>
          <w:sz w:val="24"/>
          <w:szCs w:val="24"/>
        </w:rPr>
        <w:t>- предоставить аргументированное обоснование, подтвержденное расчетами, в случаи сокращения срока разрешенной эксплуатации до следующего обследования (экспертизы);</w:t>
      </w:r>
    </w:p>
    <w:p w:rsidR="00EB10A1" w:rsidRPr="001D42AA" w:rsidRDefault="00EB10A1" w:rsidP="00EB10A1">
      <w:pPr>
        <w:ind w:firstLine="708"/>
        <w:jc w:val="both"/>
        <w:rPr>
          <w:sz w:val="24"/>
          <w:szCs w:val="24"/>
        </w:rPr>
      </w:pPr>
      <w:r w:rsidRPr="001D42AA">
        <w:rPr>
          <w:sz w:val="24"/>
          <w:szCs w:val="24"/>
        </w:rPr>
        <w:t>- устранять обоснованные замечания Заказчика по содержанию и выводам результатов ТО и ЭПБ;</w:t>
      </w:r>
    </w:p>
    <w:p w:rsidR="00EB10A1" w:rsidRPr="001D42AA" w:rsidRDefault="00EB10A1" w:rsidP="00EB10A1">
      <w:pPr>
        <w:suppressAutoHyphens/>
        <w:spacing w:line="216" w:lineRule="auto"/>
        <w:ind w:firstLine="708"/>
        <w:jc w:val="both"/>
        <w:rPr>
          <w:sz w:val="24"/>
          <w:szCs w:val="24"/>
        </w:rPr>
      </w:pPr>
      <w:r w:rsidRPr="001D42AA">
        <w:rPr>
          <w:sz w:val="24"/>
          <w:szCs w:val="24"/>
        </w:rPr>
        <w:t>- представлять Заказчику заключение экспертизы промышленной безопасности, оформленное в соответствии с законодательством Российской Федерации, на бумажном и электронном носителе.</w:t>
      </w:r>
    </w:p>
    <w:p w:rsidR="00BD0EF1" w:rsidRPr="006D0BBA" w:rsidRDefault="00BD0EF1" w:rsidP="00EB10A1">
      <w:pPr>
        <w:suppressAutoHyphens/>
        <w:jc w:val="center"/>
      </w:pPr>
    </w:p>
    <w:tbl>
      <w:tblPr>
        <w:tblpPr w:leftFromText="180" w:rightFromText="180" w:vertAnchor="text" w:horzAnchor="margin" w:tblpXSpec="center" w:tblpY="50"/>
        <w:tblW w:w="9977" w:type="dxa"/>
        <w:tblLook w:val="04A0" w:firstRow="1" w:lastRow="0" w:firstColumn="1" w:lastColumn="0" w:noHBand="0" w:noVBand="1"/>
      </w:tblPr>
      <w:tblGrid>
        <w:gridCol w:w="5526"/>
        <w:gridCol w:w="4451"/>
      </w:tblGrid>
      <w:tr w:rsidR="00715864" w:rsidRPr="006D0BBA" w:rsidTr="006D0BBA">
        <w:trPr>
          <w:trHeight w:val="493"/>
        </w:trPr>
        <w:tc>
          <w:tcPr>
            <w:tcW w:w="5526" w:type="dxa"/>
          </w:tcPr>
          <w:p w:rsidR="00715864" w:rsidRPr="006D0BBA" w:rsidRDefault="00715864" w:rsidP="006D0BBA">
            <w:pPr>
              <w:jc w:val="both"/>
              <w:rPr>
                <w:b/>
                <w:bCs/>
              </w:rPr>
            </w:pPr>
            <w:r w:rsidRPr="006D0BBA">
              <w:rPr>
                <w:b/>
                <w:bCs/>
              </w:rPr>
              <w:t>Заказчик:</w:t>
            </w:r>
          </w:p>
          <w:p w:rsidR="00715864" w:rsidRPr="006D0BBA" w:rsidRDefault="00715864" w:rsidP="006D0BBA">
            <w:pPr>
              <w:jc w:val="both"/>
              <w:rPr>
                <w:bCs/>
              </w:rPr>
            </w:pPr>
          </w:p>
          <w:p w:rsidR="00715864" w:rsidRPr="006D0BBA" w:rsidRDefault="00715864" w:rsidP="006D0BBA">
            <w:pPr>
              <w:ind w:right="-33"/>
              <w:jc w:val="both"/>
              <w:rPr>
                <w:bCs/>
              </w:rPr>
            </w:pPr>
            <w:r w:rsidRPr="006D0BBA">
              <w:rPr>
                <w:bCs/>
              </w:rPr>
              <w:t>Директор ТЭЦ-21</w:t>
            </w:r>
          </w:p>
          <w:p w:rsidR="00715864" w:rsidRPr="006D0BBA" w:rsidRDefault="00715864" w:rsidP="006D0BBA">
            <w:pPr>
              <w:jc w:val="both"/>
              <w:rPr>
                <w:bCs/>
              </w:rPr>
            </w:pPr>
            <w:r w:rsidRPr="006D0BBA">
              <w:rPr>
                <w:bCs/>
              </w:rPr>
              <w:t>филиала «Невский» ОАО «ТГК-1»</w:t>
            </w:r>
            <w:r w:rsidRPr="006D0BBA">
              <w:rPr>
                <w:bCs/>
              </w:rPr>
              <w:tab/>
            </w:r>
          </w:p>
          <w:p w:rsidR="00715864" w:rsidRPr="006D0BBA" w:rsidRDefault="00715864" w:rsidP="006D0BBA">
            <w:pPr>
              <w:jc w:val="both"/>
              <w:rPr>
                <w:bCs/>
              </w:rPr>
            </w:pPr>
          </w:p>
          <w:p w:rsidR="00715864" w:rsidRPr="006D0BBA" w:rsidRDefault="00715864" w:rsidP="006D0BBA">
            <w:pPr>
              <w:jc w:val="both"/>
              <w:rPr>
                <w:bCs/>
              </w:rPr>
            </w:pPr>
          </w:p>
          <w:p w:rsidR="00715864" w:rsidRPr="006D0BBA" w:rsidRDefault="00715864" w:rsidP="006D0BBA">
            <w:pPr>
              <w:jc w:val="both"/>
            </w:pPr>
            <w:r w:rsidRPr="006D0BBA">
              <w:rPr>
                <w:bCs/>
              </w:rPr>
              <w:t>_______________  П.А. Чепелев</w:t>
            </w:r>
            <w:r w:rsidRPr="006D0BBA">
              <w:rPr>
                <w:bCs/>
              </w:rPr>
              <w:tab/>
            </w:r>
            <w:r w:rsidRPr="006D0BBA">
              <w:rPr>
                <w:bCs/>
              </w:rPr>
              <w:tab/>
            </w:r>
          </w:p>
        </w:tc>
        <w:tc>
          <w:tcPr>
            <w:tcW w:w="4451" w:type="dxa"/>
          </w:tcPr>
          <w:p w:rsidR="00715864" w:rsidRPr="006D0BBA" w:rsidRDefault="00715864" w:rsidP="006D0BBA">
            <w:pPr>
              <w:jc w:val="both"/>
              <w:rPr>
                <w:b/>
              </w:rPr>
            </w:pPr>
            <w:r w:rsidRPr="006D0BBA">
              <w:rPr>
                <w:b/>
                <w:bCs/>
              </w:rPr>
              <w:t>Исполнитель:</w:t>
            </w: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r w:rsidRPr="006D0BBA">
              <w:t xml:space="preserve">________________ </w:t>
            </w:r>
          </w:p>
        </w:tc>
      </w:tr>
    </w:tbl>
    <w:p w:rsidR="00715864" w:rsidRPr="006D0BBA" w:rsidRDefault="00715864" w:rsidP="006D0BBA">
      <w:pPr>
        <w:ind w:left="6420"/>
        <w:jc w:val="right"/>
        <w:sectPr w:rsidR="00715864" w:rsidRPr="006D0BBA" w:rsidSect="00BD0EF1">
          <w:headerReference w:type="even" r:id="rId8"/>
          <w:footerReference w:type="even" r:id="rId9"/>
          <w:pgSz w:w="11906" w:h="16838" w:code="9"/>
          <w:pgMar w:top="993" w:right="850" w:bottom="851" w:left="1418"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2015  год.</w:t>
      </w:r>
    </w:p>
    <w:p w:rsidR="00715864" w:rsidRPr="00DA3EE1" w:rsidRDefault="00715864" w:rsidP="00715864">
      <w:pPr>
        <w:tabs>
          <w:tab w:val="num" w:pos="360"/>
        </w:tabs>
        <w:suppressAutoHyphens/>
        <w:jc w:val="center"/>
        <w:rPr>
          <w:color w:val="FF0000"/>
          <w:sz w:val="24"/>
          <w:szCs w:val="24"/>
        </w:rPr>
      </w:pPr>
    </w:p>
    <w:p w:rsidR="00715864" w:rsidRPr="00DA3EE1" w:rsidRDefault="00715864" w:rsidP="00715864">
      <w:pPr>
        <w:jc w:val="center"/>
        <w:rPr>
          <w:b/>
          <w:bCs/>
          <w:sz w:val="28"/>
          <w:szCs w:val="28"/>
        </w:rPr>
      </w:pPr>
      <w:r w:rsidRPr="00DA3EE1">
        <w:rPr>
          <w:b/>
          <w:bCs/>
          <w:sz w:val="28"/>
          <w:szCs w:val="28"/>
        </w:rPr>
        <w:t>________________________________________________________________________________________________________</w:t>
      </w:r>
    </w:p>
    <w:p w:rsidR="00715864" w:rsidRPr="00DA3EE1" w:rsidRDefault="00715864" w:rsidP="00715864">
      <w:pPr>
        <w:jc w:val="center"/>
        <w:rPr>
          <w:bCs/>
        </w:rPr>
      </w:pPr>
      <w:r w:rsidRPr="00DA3EE1">
        <w:rPr>
          <w:bCs/>
        </w:rPr>
        <w:t>(наименование Исполнителя)</w:t>
      </w:r>
    </w:p>
    <w:p w:rsidR="00715864" w:rsidRPr="00DA3EE1" w:rsidRDefault="00715864" w:rsidP="00715864">
      <w:pPr>
        <w:jc w:val="center"/>
        <w:rPr>
          <w:b/>
          <w:bCs/>
          <w:color w:val="FF0000"/>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4A529D">
            <w:pPr>
              <w:tabs>
                <w:tab w:val="num" w:pos="360"/>
              </w:tabs>
              <w:rPr>
                <w:rFonts w:ascii="Times New Roman" w:hAnsi="Times New Roman" w:cs="Times New Roman"/>
                <w:sz w:val="24"/>
                <w:szCs w:val="24"/>
              </w:rPr>
            </w:pPr>
            <w:r w:rsidRPr="00DA3EE1">
              <w:rPr>
                <w:rFonts w:ascii="Times New Roman" w:hAnsi="Times New Roman" w:cs="Times New Roman"/>
                <w:sz w:val="24"/>
                <w:szCs w:val="24"/>
              </w:rPr>
              <w:t>№ п\п</w:t>
            </w: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A529D">
        <w:trPr>
          <w:trHeight w:val="365"/>
        </w:trPr>
        <w:tc>
          <w:tcPr>
            <w:tcW w:w="5495" w:type="dxa"/>
          </w:tcPr>
          <w:p w:rsidR="00626D93" w:rsidRPr="00DA3EE1" w:rsidRDefault="00626D93" w:rsidP="004A529D">
            <w:pPr>
              <w:spacing w:line="216" w:lineRule="auto"/>
              <w:jc w:val="both"/>
              <w:rPr>
                <w:b/>
                <w:bCs/>
                <w:sz w:val="24"/>
                <w:szCs w:val="24"/>
              </w:rPr>
            </w:pPr>
            <w:r w:rsidRPr="00DA3EE1">
              <w:rPr>
                <w:b/>
                <w:bCs/>
                <w:sz w:val="24"/>
                <w:szCs w:val="24"/>
              </w:rPr>
              <w:t>Заказчик:</w:t>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ind w:right="-33"/>
              <w:jc w:val="both"/>
              <w:rPr>
                <w:bCs/>
                <w:sz w:val="24"/>
                <w:szCs w:val="24"/>
              </w:rPr>
            </w:pPr>
            <w:r w:rsidRPr="00DA3EE1">
              <w:rPr>
                <w:bCs/>
                <w:sz w:val="24"/>
                <w:szCs w:val="24"/>
              </w:rPr>
              <w:t>Директор ТЭЦ-21</w:t>
            </w:r>
          </w:p>
          <w:p w:rsidR="00626D93" w:rsidRPr="00DA3EE1" w:rsidRDefault="00626D93" w:rsidP="004A529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626D93" w:rsidRPr="00DA3EE1" w:rsidRDefault="00626D93" w:rsidP="004A529D">
            <w:pPr>
              <w:spacing w:line="216" w:lineRule="auto"/>
              <w:jc w:val="both"/>
              <w:rPr>
                <w:b/>
                <w:sz w:val="24"/>
                <w:szCs w:val="24"/>
              </w:rPr>
            </w:pPr>
            <w:r w:rsidRPr="00DA3EE1">
              <w:rPr>
                <w:b/>
                <w:bCs/>
                <w:sz w:val="24"/>
                <w:szCs w:val="24"/>
              </w:rPr>
              <w:t>Исполнитель:</w:t>
            </w: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r w:rsidRPr="00DA3EE1">
              <w:rPr>
                <w:sz w:val="24"/>
                <w:szCs w:val="24"/>
              </w:rPr>
              <w:t xml:space="preserve">________________ </w:t>
            </w:r>
          </w:p>
        </w:tc>
      </w:tr>
    </w:tbl>
    <w:p w:rsidR="000F7161" w:rsidRDefault="000F7161"/>
    <w:p w:rsidR="00B233ED" w:rsidRDefault="00B233ED"/>
    <w:p w:rsidR="00B233ED" w:rsidRDefault="00B233ED">
      <w:r>
        <w:br w:type="page"/>
      </w:r>
    </w:p>
    <w:p w:rsidR="00B233ED" w:rsidRPr="00DA3EE1" w:rsidRDefault="00B233ED" w:rsidP="00B233ED">
      <w:pPr>
        <w:ind w:left="6420"/>
        <w:jc w:val="right"/>
      </w:pPr>
      <w:r>
        <w:t>Приложение № 4</w:t>
      </w:r>
    </w:p>
    <w:p w:rsidR="00B233ED" w:rsidRPr="00DA3EE1" w:rsidRDefault="00B233ED" w:rsidP="00B233ED">
      <w:pPr>
        <w:tabs>
          <w:tab w:val="left" w:leader="underscore" w:pos="8472"/>
        </w:tabs>
        <w:ind w:left="6420"/>
        <w:jc w:val="right"/>
      </w:pPr>
      <w:r w:rsidRPr="00DA3EE1">
        <w:t>к договору №</w:t>
      </w:r>
      <w:r w:rsidRPr="00DA3EE1">
        <w:tab/>
      </w:r>
    </w:p>
    <w:p w:rsidR="00B233ED" w:rsidRPr="00DA3EE1" w:rsidRDefault="00B233ED" w:rsidP="00B233ED">
      <w:pPr>
        <w:tabs>
          <w:tab w:val="left" w:leader="underscore" w:pos="7914"/>
        </w:tabs>
        <w:ind w:left="6420"/>
        <w:jc w:val="right"/>
      </w:pPr>
      <w:r w:rsidRPr="00DA3EE1">
        <w:t xml:space="preserve">от « ___» </w:t>
      </w:r>
      <w:r w:rsidRPr="00DA3EE1">
        <w:tab/>
        <w:t>20__ г.</w:t>
      </w:r>
    </w:p>
    <w:p w:rsidR="00B233ED" w:rsidRPr="00DA3EE1"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B233ED" w:rsidRDefault="00B233ED" w:rsidP="00B233ED">
      <w:pPr>
        <w:jc w:val="center"/>
        <w:rPr>
          <w:b/>
          <w:sz w:val="24"/>
          <w:szCs w:val="24"/>
        </w:rPr>
      </w:pPr>
      <w:r w:rsidRPr="00B233ED">
        <w:rPr>
          <w:b/>
          <w:sz w:val="24"/>
          <w:szCs w:val="24"/>
        </w:rPr>
        <w:t xml:space="preserve">Расчет стоимости услуг Исполнителя </w:t>
      </w:r>
    </w:p>
    <w:p w:rsidR="00B233ED" w:rsidRPr="00E2786F" w:rsidRDefault="00B233ED" w:rsidP="00B233ED">
      <w:pPr>
        <w:rPr>
          <w:sz w:val="24"/>
          <w:szCs w:val="24"/>
        </w:rPr>
      </w:pPr>
      <w:r w:rsidRPr="00E2786F">
        <w:rPr>
          <w:sz w:val="24"/>
          <w:szCs w:val="24"/>
        </w:rPr>
        <w:t>_____________________________________________________________________________</w:t>
      </w:r>
    </w:p>
    <w:p w:rsidR="00B233ED" w:rsidRPr="00B233ED" w:rsidRDefault="00B233ED" w:rsidP="00B233ED">
      <w:pPr>
        <w:jc w:val="center"/>
        <w:rPr>
          <w:i/>
          <w:sz w:val="20"/>
          <w:szCs w:val="20"/>
        </w:rPr>
      </w:pPr>
      <w:r w:rsidRPr="00B233ED">
        <w:rPr>
          <w:i/>
          <w:sz w:val="20"/>
          <w:szCs w:val="20"/>
        </w:rPr>
        <w:t>(наименование Исполнителя)</w:t>
      </w:r>
    </w:p>
    <w:p w:rsidR="00B233ED" w:rsidRDefault="00B233ED" w:rsidP="00B233ED">
      <w:pPr>
        <w:rPr>
          <w:b/>
          <w:sz w:val="26"/>
          <w:szCs w:val="26"/>
        </w:rPr>
      </w:pPr>
    </w:p>
    <w:p w:rsidR="00B233ED" w:rsidRDefault="00B233ED" w:rsidP="00B233ED">
      <w:pPr>
        <w:rPr>
          <w:b/>
          <w:sz w:val="26"/>
          <w:szCs w:val="26"/>
        </w:rPr>
      </w:pPr>
    </w:p>
    <w:p w:rsidR="00B233ED" w:rsidRDefault="00B233ED" w:rsidP="00B233ED">
      <w:pPr>
        <w:rPr>
          <w:b/>
          <w:sz w:val="26"/>
          <w:szCs w:val="26"/>
        </w:rPr>
      </w:pPr>
    </w:p>
    <w:p w:rsidR="00B233ED" w:rsidRPr="002D3E2C" w:rsidRDefault="00B233ED" w:rsidP="00B233ED">
      <w:pPr>
        <w:rPr>
          <w:b/>
          <w:sz w:val="24"/>
          <w:szCs w:val="24"/>
        </w:rPr>
      </w:pPr>
    </w:p>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Pr>
        <w:jc w:val="center"/>
      </w:pPr>
      <w:r>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DA3EE1" w:rsidTr="00B233ED">
        <w:trPr>
          <w:trHeight w:val="365"/>
        </w:trPr>
        <w:tc>
          <w:tcPr>
            <w:tcW w:w="5495" w:type="dxa"/>
          </w:tcPr>
          <w:p w:rsidR="00B233ED" w:rsidRPr="00DA3EE1" w:rsidRDefault="00B233ED" w:rsidP="00B233ED">
            <w:pPr>
              <w:spacing w:line="216" w:lineRule="auto"/>
              <w:jc w:val="both"/>
              <w:rPr>
                <w:b/>
                <w:bCs/>
                <w:sz w:val="24"/>
                <w:szCs w:val="24"/>
              </w:rPr>
            </w:pPr>
            <w:r w:rsidRPr="00DA3EE1">
              <w:rPr>
                <w:b/>
                <w:bCs/>
                <w:sz w:val="24"/>
                <w:szCs w:val="24"/>
              </w:rPr>
              <w:t>Заказчик:</w:t>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ind w:right="-33"/>
              <w:jc w:val="both"/>
              <w:rPr>
                <w:bCs/>
                <w:sz w:val="24"/>
                <w:szCs w:val="24"/>
              </w:rPr>
            </w:pPr>
            <w:r w:rsidRPr="00DA3EE1">
              <w:rPr>
                <w:bCs/>
                <w:sz w:val="24"/>
                <w:szCs w:val="24"/>
              </w:rPr>
              <w:t>Директор ТЭЦ-21</w:t>
            </w:r>
          </w:p>
          <w:p w:rsidR="00B233ED" w:rsidRPr="00DA3EE1" w:rsidRDefault="00B233ED" w:rsidP="00B233E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B233ED" w:rsidRPr="00DA3EE1" w:rsidRDefault="00B233ED" w:rsidP="00B233ED">
            <w:pPr>
              <w:spacing w:line="216" w:lineRule="auto"/>
              <w:jc w:val="both"/>
              <w:rPr>
                <w:b/>
                <w:sz w:val="24"/>
                <w:szCs w:val="24"/>
              </w:rPr>
            </w:pPr>
            <w:r w:rsidRPr="00DA3EE1">
              <w:rPr>
                <w:b/>
                <w:bCs/>
                <w:sz w:val="24"/>
                <w:szCs w:val="24"/>
              </w:rPr>
              <w:t>Исполнитель:</w:t>
            </w: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r w:rsidRPr="00DA3EE1">
              <w:rPr>
                <w:sz w:val="24"/>
                <w:szCs w:val="24"/>
              </w:rPr>
              <w:t xml:space="preserve">________________ </w:t>
            </w:r>
          </w:p>
        </w:tc>
      </w:tr>
    </w:tbl>
    <w:p w:rsidR="00B233ED" w:rsidRPr="00DA3EE1" w:rsidRDefault="00B233ED"/>
    <w:sectPr w:rsidR="00B233ED"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396" w:rsidRDefault="00637396" w:rsidP="00B57553">
      <w:r>
        <w:separator/>
      </w:r>
    </w:p>
  </w:endnote>
  <w:endnote w:type="continuationSeparator" w:id="0">
    <w:p w:rsidR="00637396" w:rsidRDefault="00637396"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9D" w:rsidRDefault="004A529D"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396" w:rsidRDefault="00637396" w:rsidP="00B57553">
      <w:r>
        <w:separator/>
      </w:r>
    </w:p>
  </w:footnote>
  <w:footnote w:type="continuationSeparator" w:id="0">
    <w:p w:rsidR="00637396" w:rsidRDefault="00637396"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9D" w:rsidRDefault="004A529D"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4" w15:restartNumberingAfterBreak="0">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2B710F"/>
    <w:multiLevelType w:val="multilevel"/>
    <w:tmpl w:val="40C4F24E"/>
    <w:lvl w:ilvl="0">
      <w:start w:val="1"/>
      <w:numFmt w:val="decimal"/>
      <w:lvlText w:val="%1."/>
      <w:lvlJc w:val="left"/>
      <w:pPr>
        <w:ind w:left="227" w:hanging="227"/>
      </w:pPr>
      <w:rPr>
        <w:rFonts w:hint="default"/>
      </w:rPr>
    </w:lvl>
    <w:lvl w:ilvl="1">
      <w:start w:val="1"/>
      <w:numFmt w:val="decimal"/>
      <w:isLgl/>
      <w:lvlText w:val="%1.%2."/>
      <w:lvlJc w:val="left"/>
      <w:pPr>
        <w:ind w:left="89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8" w15:restartNumberingAfterBreak="0">
    <w:nsid w:val="2D1D78E0"/>
    <w:multiLevelType w:val="multilevel"/>
    <w:tmpl w:val="33662154"/>
    <w:lvl w:ilvl="0">
      <w:start w:val="4"/>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5AC5667"/>
    <w:multiLevelType w:val="multilevel"/>
    <w:tmpl w:val="0EAC60B8"/>
    <w:lvl w:ilvl="0">
      <w:start w:val="3"/>
      <w:numFmt w:val="decimal"/>
      <w:lvlText w:val="%1."/>
      <w:lvlJc w:val="left"/>
      <w:pPr>
        <w:ind w:left="540" w:hanging="540"/>
      </w:pPr>
      <w:rPr>
        <w:rFonts w:hint="default"/>
      </w:rPr>
    </w:lvl>
    <w:lvl w:ilvl="1">
      <w:start w:val="3"/>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15:restartNumberingAfterBreak="0">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386D11"/>
    <w:multiLevelType w:val="multilevel"/>
    <w:tmpl w:val="C77C73EE"/>
    <w:lvl w:ilvl="0">
      <w:start w:val="1"/>
      <w:numFmt w:val="decimal"/>
      <w:lvlText w:val="%1"/>
      <w:lvlJc w:val="left"/>
      <w:pPr>
        <w:ind w:left="360" w:hanging="360"/>
      </w:pPr>
      <w:rPr>
        <w:rFonts w:hint="default"/>
        <w:b/>
        <w:color w:val="000000"/>
      </w:rPr>
    </w:lvl>
    <w:lvl w:ilvl="1">
      <w:start w:val="3"/>
      <w:numFmt w:val="decimal"/>
      <w:lvlText w:val="%1.%2"/>
      <w:lvlJc w:val="left"/>
      <w:pPr>
        <w:ind w:left="1620" w:hanging="360"/>
      </w:pPr>
      <w:rPr>
        <w:rFonts w:hint="default"/>
        <w:b/>
        <w:color w:val="000000"/>
      </w:rPr>
    </w:lvl>
    <w:lvl w:ilvl="2">
      <w:start w:val="1"/>
      <w:numFmt w:val="decimal"/>
      <w:lvlText w:val="%1.%2.%3"/>
      <w:lvlJc w:val="left"/>
      <w:pPr>
        <w:ind w:left="3240" w:hanging="720"/>
      </w:pPr>
      <w:rPr>
        <w:rFonts w:hint="default"/>
        <w:b/>
        <w:color w:val="000000"/>
      </w:rPr>
    </w:lvl>
    <w:lvl w:ilvl="3">
      <w:start w:val="1"/>
      <w:numFmt w:val="decimal"/>
      <w:lvlText w:val="%1.%2.%3.%4"/>
      <w:lvlJc w:val="left"/>
      <w:pPr>
        <w:ind w:left="4500" w:hanging="720"/>
      </w:pPr>
      <w:rPr>
        <w:rFonts w:hint="default"/>
        <w:b/>
        <w:color w:val="000000"/>
      </w:rPr>
    </w:lvl>
    <w:lvl w:ilvl="4">
      <w:start w:val="1"/>
      <w:numFmt w:val="decimal"/>
      <w:lvlText w:val="%1.%2.%3.%4.%5"/>
      <w:lvlJc w:val="left"/>
      <w:pPr>
        <w:ind w:left="6120" w:hanging="1080"/>
      </w:pPr>
      <w:rPr>
        <w:rFonts w:hint="default"/>
        <w:b/>
        <w:color w:val="000000"/>
      </w:rPr>
    </w:lvl>
    <w:lvl w:ilvl="5">
      <w:start w:val="1"/>
      <w:numFmt w:val="decimal"/>
      <w:lvlText w:val="%1.%2.%3.%4.%5.%6"/>
      <w:lvlJc w:val="left"/>
      <w:pPr>
        <w:ind w:left="7380" w:hanging="1080"/>
      </w:pPr>
      <w:rPr>
        <w:rFonts w:hint="default"/>
        <w:b/>
        <w:color w:val="000000"/>
      </w:rPr>
    </w:lvl>
    <w:lvl w:ilvl="6">
      <w:start w:val="1"/>
      <w:numFmt w:val="decimal"/>
      <w:lvlText w:val="%1.%2.%3.%4.%5.%6.%7"/>
      <w:lvlJc w:val="left"/>
      <w:pPr>
        <w:ind w:left="9000" w:hanging="1440"/>
      </w:pPr>
      <w:rPr>
        <w:rFonts w:hint="default"/>
        <w:b/>
        <w:color w:val="000000"/>
      </w:rPr>
    </w:lvl>
    <w:lvl w:ilvl="7">
      <w:start w:val="1"/>
      <w:numFmt w:val="decimal"/>
      <w:lvlText w:val="%1.%2.%3.%4.%5.%6.%7.%8"/>
      <w:lvlJc w:val="left"/>
      <w:pPr>
        <w:ind w:left="10260" w:hanging="1440"/>
      </w:pPr>
      <w:rPr>
        <w:rFonts w:hint="default"/>
        <w:b/>
        <w:color w:val="000000"/>
      </w:rPr>
    </w:lvl>
    <w:lvl w:ilvl="8">
      <w:start w:val="1"/>
      <w:numFmt w:val="decimal"/>
      <w:lvlText w:val="%1.%2.%3.%4.%5.%6.%7.%8.%9"/>
      <w:lvlJc w:val="left"/>
      <w:pPr>
        <w:ind w:left="11520" w:hanging="1440"/>
      </w:pPr>
      <w:rPr>
        <w:rFonts w:hint="default"/>
        <w:b/>
        <w:color w:val="000000"/>
      </w:rPr>
    </w:lvl>
  </w:abstractNum>
  <w:abstractNum w:abstractNumId="15" w15:restartNumberingAfterBreak="0">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50CC6451"/>
    <w:multiLevelType w:val="hybridMultilevel"/>
    <w:tmpl w:val="65F6EC7A"/>
    <w:lvl w:ilvl="0" w:tplc="A1523496">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8080520"/>
    <w:multiLevelType w:val="hybridMultilevel"/>
    <w:tmpl w:val="B21EB86A"/>
    <w:lvl w:ilvl="0" w:tplc="1758CE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2F35042"/>
    <w:multiLevelType w:val="multilevel"/>
    <w:tmpl w:val="230274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1"/>
  </w:num>
  <w:num w:numId="2">
    <w:abstractNumId w:val="22"/>
  </w:num>
  <w:num w:numId="3">
    <w:abstractNumId w:val="17"/>
  </w:num>
  <w:num w:numId="4">
    <w:abstractNumId w:val="1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16"/>
  </w:num>
  <w:num w:numId="12">
    <w:abstractNumId w:val="4"/>
  </w:num>
  <w:num w:numId="13">
    <w:abstractNumId w:val="5"/>
  </w:num>
  <w:num w:numId="14">
    <w:abstractNumId w:val="3"/>
  </w:num>
  <w:num w:numId="15">
    <w:abstractNumId w:val="19"/>
  </w:num>
  <w:num w:numId="16">
    <w:abstractNumId w:val="13"/>
  </w:num>
  <w:num w:numId="17">
    <w:abstractNumId w:val="11"/>
  </w:num>
  <w:num w:numId="18">
    <w:abstractNumId w:val="2"/>
  </w:num>
  <w:num w:numId="19">
    <w:abstractNumId w:val="18"/>
  </w:num>
  <w:num w:numId="20">
    <w:abstractNumId w:val="21"/>
  </w:num>
  <w:num w:numId="21">
    <w:abstractNumId w:val="8"/>
  </w:num>
  <w:num w:numId="22">
    <w:abstractNumId w:val="6"/>
  </w:num>
  <w:num w:numId="23">
    <w:abstractNumId w:val="20"/>
  </w:num>
  <w:num w:numId="24">
    <w:abstractNumId w:val="10"/>
  </w:num>
  <w:num w:numId="25">
    <w:abstractNumId w:val="1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D6C05"/>
    <w:rsid w:val="000F7161"/>
    <w:rsid w:val="00134626"/>
    <w:rsid w:val="00252960"/>
    <w:rsid w:val="00343AE3"/>
    <w:rsid w:val="0035653B"/>
    <w:rsid w:val="00417249"/>
    <w:rsid w:val="004A529D"/>
    <w:rsid w:val="004C15F5"/>
    <w:rsid w:val="004F4D43"/>
    <w:rsid w:val="00542C7B"/>
    <w:rsid w:val="00626D93"/>
    <w:rsid w:val="00637396"/>
    <w:rsid w:val="006D0BBA"/>
    <w:rsid w:val="00715864"/>
    <w:rsid w:val="0080215A"/>
    <w:rsid w:val="00943CBD"/>
    <w:rsid w:val="00994319"/>
    <w:rsid w:val="00A31FED"/>
    <w:rsid w:val="00A81747"/>
    <w:rsid w:val="00AB0B8B"/>
    <w:rsid w:val="00AF7E34"/>
    <w:rsid w:val="00B233ED"/>
    <w:rsid w:val="00B319BE"/>
    <w:rsid w:val="00B46E9C"/>
    <w:rsid w:val="00B57553"/>
    <w:rsid w:val="00B831F7"/>
    <w:rsid w:val="00BB5E14"/>
    <w:rsid w:val="00BD0EF1"/>
    <w:rsid w:val="00D2667F"/>
    <w:rsid w:val="00DA3EE1"/>
    <w:rsid w:val="00E54D55"/>
    <w:rsid w:val="00E8039F"/>
    <w:rsid w:val="00EB10A1"/>
    <w:rsid w:val="00F01208"/>
    <w:rsid w:val="00FA5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861F53-00BD-42D4-85C4-FF4D247C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3E891-F522-4682-908C-2B4DDCDC1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12</Pages>
  <Words>4433</Words>
  <Characters>25270</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29644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16</cp:revision>
  <cp:lastPrinted>2015-09-14T12:34:00Z</cp:lastPrinted>
  <dcterms:created xsi:type="dcterms:W3CDTF">2015-02-03T08:30:00Z</dcterms:created>
  <dcterms:modified xsi:type="dcterms:W3CDTF">2015-09-14T13:44:00Z</dcterms:modified>
</cp:coreProperties>
</file>